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 ContentType="application/vnd.openxmlformats-package.core-properties+xml"/>
  <Override PartName="/word/theme/theme1.xml" ContentType="application/vnd.openxmlformats-officedocument.theme+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p14="http://schemas.microsoft.com/office/word/2010/wordprocessingDrawing" xmlns:wpi="http://schemas.microsoft.com/office/word/2010/wordprocessingInk" xmlns:aink="http://schemas.microsoft.com/office/drawing/2016/ink">
  <w:body>
    <w:p w14:paraId="00000001">
      <w:pPr>
        <w:jc w:val="center"/>
        <w:rPr/>
      </w:pPr>
    </w:p>
    <w:p w14:paraId="00000002">
      <w:pPr>
        <w:jc w:val="center"/>
        <w:rPr/>
      </w:pPr>
      <w:r>
        <w:rPr/>
        <w:drawing xmlns:mc="http://schemas.openxmlformats.org/markup-compatibility/2006">
          <wp:inline distT="0" distB="0" distL="0" distR="0">
            <wp:extent cx="1463512" cy="1792056"/>
            <wp:effectExtent l="0" t="0" r="0" b="0"/>
            <wp:docPr id="4"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19"/>
                    <a:srcRect/>
                    <a:stretch>
                      <a:fillRect/>
                    </a:stretch>
                  </pic:blipFill>
                  <pic:spPr>
                    <a:xfrm>
                      <a:off x="0" y="0"/>
                      <a:ext cx="1463512" cy="1792056"/>
                    </a:xfrm>
                    <a:prstGeom prst="rect">
                      <a:avLst/>
                    </a:prstGeom>
                  </pic:spPr>
                </pic:pic>
              </a:graphicData>
            </a:graphic>
          </wp:inline>
        </w:drawing>
      </w:r>
    </w:p>
    <w:p w14:paraId="00000003">
      <w:pPr>
        <w:jc w:val="center"/>
        <w:rPr/>
      </w:pPr>
    </w:p>
    <w:p w14:paraId="00000004">
      <w:pPr>
        <w:jc w:val="center"/>
        <w:rPr/>
      </w:pPr>
    </w:p>
    <w:p w14:paraId="00000005">
      <w:pPr>
        <w:jc w:val="center"/>
        <w:rPr/>
      </w:pPr>
    </w:p>
    <w:p w14:paraId="00000006">
      <w:pPr>
        <w:jc w:val="center"/>
        <w:rPr/>
      </w:pPr>
    </w:p>
    <w:p w14:paraId="00000007">
      <w:pPr>
        <w:jc w:val="center"/>
        <w:rPr>
          <w:rFonts w:ascii="Times New Roman" w:cs="Times New Roman" w:eastAsia="Times New Roman" w:hAnsi="Times New Roman"/>
          <w:b/>
          <w:sz w:val="28"/>
          <w:szCs w:val="28"/>
        </w:rPr>
      </w:pPr>
      <w:r>
        <w:rPr>
          <w:rFonts w:ascii="Times New Roman" w:cs="Times New Roman" w:eastAsia="Times New Roman" w:hAnsi="Times New Roman"/>
          <w:b/>
          <w:sz w:val="28"/>
          <w:szCs w:val="28"/>
          <w:rtl w:val="off"/>
        </w:rPr>
        <w:t xml:space="preserve">Università degli Studi di Torino Facoltà di Filosofia </w:t>
      </w:r>
    </w:p>
    <w:p w14:paraId="00000008">
      <w:pPr>
        <w:jc w:val="center"/>
        <w:rPr>
          <w:rFonts w:ascii="Times New Roman" w:cs="Times New Roman" w:eastAsia="Times New Roman" w:hAnsi="Times New Roman"/>
          <w:b/>
          <w:sz w:val="28"/>
          <w:szCs w:val="28"/>
        </w:rPr>
      </w:pPr>
      <w:r>
        <w:rPr>
          <w:rFonts w:ascii="Times New Roman" w:cs="Times New Roman" w:eastAsia="Times New Roman" w:hAnsi="Times New Roman"/>
          <w:b/>
          <w:sz w:val="28"/>
          <w:szCs w:val="28"/>
          <w:rtl w:val="off"/>
        </w:rPr>
        <w:t>e Scienze dell’Educazione</w:t>
      </w:r>
    </w:p>
    <w:p w14:paraId="00000009">
      <w:pPr>
        <w:jc w:val="center"/>
        <w:rPr>
          <w:sz w:val="36"/>
          <w:szCs w:val="36"/>
        </w:rPr>
      </w:pPr>
    </w:p>
    <w:p w14:paraId="0000000A">
      <w:pPr>
        <w:jc w:val="center"/>
        <w:rPr>
          <w:sz w:val="36"/>
          <w:szCs w:val="36"/>
        </w:rPr>
      </w:pPr>
    </w:p>
    <w:p w14:paraId="0000000B">
      <w:pPr>
        <w:jc w:val="center"/>
        <w:rPr>
          <w:rFonts w:ascii="Times New Roman" w:cs="Times New Roman" w:eastAsia="Times New Roman" w:hAnsi="Times New Roman"/>
          <w:sz w:val="28"/>
          <w:szCs w:val="28"/>
        </w:rPr>
      </w:pPr>
      <w:r>
        <w:rPr>
          <w:rFonts w:ascii="Times New Roman" w:cs="Times New Roman" w:eastAsia="Times New Roman" w:hAnsi="Times New Roman"/>
          <w:sz w:val="28"/>
          <w:szCs w:val="28"/>
          <w:rtl w:val="off"/>
        </w:rPr>
        <w:t xml:space="preserve">Corso di Laurea in Scienze dell’Educazione </w:t>
      </w:r>
    </w:p>
    <w:p w14:paraId="0000000C">
      <w:pPr>
        <w:jc w:val="center"/>
        <w:rPr>
          <w:rFonts w:ascii="Times New Roman" w:cs="Times New Roman" w:eastAsia="Times New Roman" w:hAnsi="Times New Roman"/>
          <w:sz w:val="28"/>
          <w:szCs w:val="28"/>
        </w:rPr>
      </w:pPr>
      <w:r>
        <w:rPr>
          <w:rFonts w:ascii="Times New Roman" w:cs="Times New Roman" w:eastAsia="Times New Roman" w:hAnsi="Times New Roman"/>
          <w:sz w:val="28"/>
          <w:szCs w:val="28"/>
          <w:rtl w:val="off"/>
        </w:rPr>
        <w:t>Corso di Pedagogia Sperimentale Prof. Roberto Trinchero</w:t>
      </w:r>
    </w:p>
    <w:p w14:paraId="0000000D">
      <w:pPr>
        <w:jc w:val="center"/>
        <w:rPr>
          <w:sz w:val="36"/>
          <w:szCs w:val="36"/>
        </w:rPr>
      </w:pPr>
    </w:p>
    <w:p w14:paraId="0000000E">
      <w:pPr>
        <w:jc w:val="center"/>
        <w:rPr>
          <w:sz w:val="36"/>
          <w:szCs w:val="36"/>
        </w:rPr>
      </w:pPr>
    </w:p>
    <w:p w14:paraId="0000000F">
      <w:pPr>
        <w:jc w:val="center"/>
        <w:rPr>
          <w:sz w:val="36"/>
          <w:szCs w:val="36"/>
        </w:rPr>
      </w:pPr>
    </w:p>
    <w:p w14:paraId="00000010">
      <w:pPr>
        <w:jc w:val="center"/>
        <w:rPr>
          <w:rFonts w:ascii="Times New Roman" w:cs="Times New Roman" w:eastAsia="Times New Roman" w:hAnsi="Times New Roman"/>
          <w:sz w:val="32"/>
          <w:szCs w:val="32"/>
        </w:rPr>
      </w:pPr>
      <w:r>
        <w:rPr>
          <w:rFonts w:ascii="Times New Roman" w:cs="Times New Roman" w:eastAsia="Times New Roman" w:hAnsi="Times New Roman"/>
          <w:sz w:val="32"/>
          <w:szCs w:val="32"/>
          <w:rtl w:val="off"/>
        </w:rPr>
        <w:t>Rapporto di ricerca empirica:</w:t>
      </w:r>
    </w:p>
    <w:p w14:paraId="00000011">
      <w:pPr>
        <w:jc w:val="center"/>
        <w:rPr>
          <w:rFonts w:ascii="Times New Roman" w:cs="Times New Roman" w:eastAsia="Times New Roman" w:hAnsi="Times New Roman"/>
          <w:b/>
          <w:sz w:val="32"/>
          <w:szCs w:val="32"/>
        </w:rPr>
      </w:pPr>
      <w:r>
        <w:rPr>
          <w:rFonts w:ascii="Times New Roman" w:cs="Times New Roman" w:eastAsia="Times New Roman" w:hAnsi="Times New Roman"/>
          <w:b/>
          <w:sz w:val="32"/>
          <w:szCs w:val="32"/>
          <w:rtl w:val="off"/>
        </w:rPr>
        <w:t>Vi è relazione tra la partecipazione dei genitori e lo sviluppo emotivo dei bambini in un nido?</w:t>
      </w:r>
    </w:p>
    <w:p w14:paraId="00000012">
      <w:pPr>
        <w:jc w:val="center"/>
        <w:rPr>
          <w:sz w:val="36"/>
          <w:szCs w:val="36"/>
        </w:rPr>
      </w:pPr>
    </w:p>
    <w:p w14:paraId="00000013">
      <w:pPr>
        <w:jc w:val="center"/>
        <w:rPr>
          <w:sz w:val="36"/>
          <w:szCs w:val="36"/>
        </w:rPr>
      </w:pPr>
    </w:p>
    <w:p w14:paraId="00000014">
      <w:pPr>
        <w:jc w:val="left"/>
        <w:rPr>
          <w:sz w:val="24"/>
          <w:szCs w:val="24"/>
        </w:rPr>
      </w:pPr>
    </w:p>
    <w:p w14:paraId="00000015">
      <w:pPr>
        <w:jc w:val="left"/>
        <w:rPr>
          <w:sz w:val="24"/>
          <w:szCs w:val="24"/>
        </w:rPr>
      </w:pPr>
    </w:p>
    <w:p w14:paraId="00000016">
      <w:pPr>
        <w:jc w:val="left"/>
        <w:rPr>
          <w:rFonts w:ascii="Times New Roman" w:cs="Times New Roman" w:eastAsia="Times New Roman" w:hAnsi="Times New Roman"/>
          <w:sz w:val="28"/>
          <w:szCs w:val="28"/>
        </w:rPr>
      </w:pPr>
      <w:r>
        <w:rPr>
          <w:rFonts w:ascii="Times New Roman" w:cs="Times New Roman" w:eastAsia="Times New Roman" w:hAnsi="Times New Roman"/>
          <w:sz w:val="28"/>
          <w:szCs w:val="28"/>
          <w:rtl w:val="off"/>
        </w:rPr>
        <w:t xml:space="preserve">a cura di: </w:t>
      </w:r>
    </w:p>
    <w:p w14:paraId="00000017">
      <w:pPr>
        <w:jc w:val="left"/>
        <w:rPr>
          <w:rFonts w:ascii="Times New Roman" w:cs="Times New Roman" w:eastAsia="Times New Roman" w:hAnsi="Times New Roman"/>
          <w:sz w:val="28"/>
          <w:szCs w:val="28"/>
        </w:rPr>
      </w:pPr>
      <w:r>
        <w:rPr>
          <w:rFonts w:ascii="Times New Roman" w:cs="Times New Roman" w:eastAsia="Times New Roman" w:hAnsi="Times New Roman"/>
          <w:sz w:val="28"/>
          <w:szCs w:val="28"/>
          <w:rtl w:val="off"/>
        </w:rPr>
        <w:t xml:space="preserve">Marco Carà </w:t>
      </w:r>
    </w:p>
    <w:p w14:paraId="00000018">
      <w:pPr>
        <w:jc w:val="left"/>
        <w:rPr>
          <w:rFonts w:ascii="Times New Roman" w:cs="Times New Roman" w:eastAsia="Times New Roman" w:hAnsi="Times New Roman"/>
          <w:sz w:val="28"/>
          <w:szCs w:val="28"/>
        </w:rPr>
      </w:pPr>
      <w:r>
        <w:rPr>
          <w:rFonts w:ascii="Times New Roman" w:cs="Times New Roman" w:eastAsia="Times New Roman" w:hAnsi="Times New Roman"/>
          <w:sz w:val="28"/>
          <w:szCs w:val="28"/>
          <w:rtl w:val="off"/>
        </w:rPr>
        <w:t>Matricola: 746687</w:t>
      </w:r>
    </w:p>
    <w:p w14:paraId="00000019">
      <w:pPr>
        <w:jc w:val="left"/>
        <w:rPr>
          <w:sz w:val="24"/>
          <w:szCs w:val="24"/>
        </w:rPr>
      </w:pPr>
    </w:p>
    <w:p w14:paraId="0000001A">
      <w:pPr>
        <w:jc w:val="left"/>
        <w:rPr>
          <w:sz w:val="24"/>
          <w:szCs w:val="24"/>
        </w:rPr>
      </w:pPr>
    </w:p>
    <w:p w14:paraId="0000001B">
      <w:pPr>
        <w:jc w:val="left"/>
        <w:rPr>
          <w:sz w:val="24"/>
          <w:szCs w:val="24"/>
        </w:rPr>
      </w:pPr>
    </w:p>
    <w:p w14:paraId="0000001C">
      <w:pPr>
        <w:jc w:val="left"/>
        <w:rPr>
          <w:sz w:val="24"/>
          <w:szCs w:val="24"/>
        </w:rPr>
      </w:pPr>
    </w:p>
    <w:p w14:paraId="0000001D">
      <w:pPr>
        <w:jc w:val="center"/>
        <w:rPr/>
      </w:pPr>
      <w:r>
        <w:rPr>
          <w:sz w:val="32"/>
          <w:szCs w:val="32"/>
          <w:rtl w:val="off"/>
        </w:rPr>
        <w:t>Anno accademico 2023-2024</w:t>
      </w:r>
    </w:p>
    <w:p w14:paraId="0000001E">
      <w:pPr>
        <w:jc w:val="center"/>
        <w:rPr/>
      </w:pPr>
    </w:p>
    <w:p w14:paraId="0000001F">
      <w:pPr>
        <w:pStyle w:val="Heading1"/>
        <w:rPr/>
      </w:pPr>
      <w:bookmarkStart w:id="0" w:name="_3yhc2p1zyqj1"/>
      <w:bookmarkEnd w:id="0"/>
      <w:r>
        <w:rPr>
          <w:rtl w:val="off"/>
        </w:rPr>
        <w:t>I</w:t>
      </w:r>
      <w:r>
        <w:rPr>
          <w:rtl w:val="off"/>
        </w:rPr>
        <w:t>NDICE</w:t>
      </w:r>
    </w:p>
    <w:p w14:paraId="00000020">
      <w:pPr>
        <w:jc w:val="both"/>
        <w:rPr/>
      </w:pPr>
    </w:p>
    <w:p w14:paraId="00000021">
      <w:pPr>
        <w:jc w:val="both"/>
        <w:rPr/>
      </w:pPr>
    </w:p>
    <w:p w14:paraId="00000022">
      <w:pPr>
        <w:widowControl w:val="off"/>
        <w:tabs>
          <w:tab w:val="right" w:leader="none" w:pos="12000"/>
        </w:tabs>
        <w:spacing w:before="60" w:line="360" w:lineRule="auto"/>
        <w:jc w:val="left"/>
        <w:rPr>
          <w:b/>
          <w:color w:val="000000"/>
          <w:u w:val="none"/>
        </w:rPr>
      </w:pPr>
      <w:r>
        <w:fldChar w:fldCharType="begin"/>
      </w:r>
      <w:r>
        <w:instrText xml:space="preserve"> TOC \h \u \z \t "Heading 1,1,Heading 2,2,Heading 3,3,Heading 4,4,Heading 5,5,Heading 6,6,"</w:instrText>
      </w:r>
      <w:r>
        <w:fldChar w:fldCharType="separate"/>
      </w:r>
      <w:r>
        <w:fldChar w:fldCharType="begin"/>
      </w:r>
      <w:r>
        <w:instrText xml:space="preserve">HYPERLINK \l "_3yhc2p1zyqj1"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INDICE</w:t>
        <w:tab/>
        <w:t>2</w:t>
      </w:r>
      <w:r>
        <w:fldChar w:fldCharType="end"/>
      </w:r>
    </w:p>
    <w:p w14:paraId="00000023">
      <w:pPr>
        <w:widowControl w:val="off"/>
        <w:tabs>
          <w:tab w:val="right" w:leader="none" w:pos="12000"/>
        </w:tabs>
        <w:spacing w:before="60" w:line="360" w:lineRule="auto"/>
        <w:jc w:val="left"/>
        <w:rPr>
          <w:b/>
          <w:color w:val="000000"/>
          <w:u w:val="none"/>
        </w:rPr>
      </w:pPr>
      <w:r>
        <w:fldChar w:fldCharType="begin"/>
      </w:r>
      <w:r>
        <w:instrText xml:space="preserve">HYPERLINK \l "_22u3lht64pgu"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1.1 Definizione del problema conoscitivo, tema di ricerca ed obiettivo di ricerca</w:t>
        <w:tab/>
        <w:t>3</w:t>
      </w:r>
      <w:r>
        <w:fldChar w:fldCharType="end"/>
      </w:r>
    </w:p>
    <w:p w14:paraId="00000024">
      <w:pPr>
        <w:widowControl w:val="off"/>
        <w:tabs>
          <w:tab w:val="right" w:leader="none" w:pos="12000"/>
        </w:tabs>
        <w:spacing w:before="60" w:line="360" w:lineRule="auto"/>
        <w:jc w:val="left"/>
        <w:rPr>
          <w:b/>
          <w:color w:val="000000"/>
          <w:u w:val="none"/>
        </w:rPr>
      </w:pPr>
      <w:r>
        <w:fldChar w:fldCharType="begin"/>
      </w:r>
      <w:r>
        <w:instrText xml:space="preserve">HYPERLINK \l "_1s4yitroj146"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1.2 Costruzione del quadro teorico</w:t>
        <w:tab/>
        <w:t>3</w:t>
      </w:r>
      <w:r>
        <w:fldChar w:fldCharType="end"/>
      </w:r>
    </w:p>
    <w:p w14:paraId="00000025">
      <w:pPr>
        <w:widowControl w:val="off"/>
        <w:tabs>
          <w:tab w:val="right" w:leader="none" w:pos="12000"/>
        </w:tabs>
        <w:spacing w:before="60" w:line="360" w:lineRule="auto"/>
        <w:jc w:val="left"/>
        <w:rPr>
          <w:b/>
          <w:color w:val="000000"/>
          <w:u w:val="none"/>
        </w:rPr>
      </w:pPr>
      <w:r>
        <w:fldChar w:fldCharType="begin"/>
      </w:r>
      <w:r>
        <w:instrText xml:space="preserve">HYPERLINK \l "_moy76fy8p6vh"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2.1 Sitografia e bibliografia:</w:t>
        <w:tab/>
        <w:t>3</w:t>
      </w:r>
      <w:r>
        <w:fldChar w:fldCharType="end"/>
      </w:r>
    </w:p>
    <w:p w14:paraId="00000026">
      <w:pPr>
        <w:widowControl w:val="off"/>
        <w:tabs>
          <w:tab w:val="right" w:leader="none" w:pos="12000"/>
        </w:tabs>
        <w:spacing w:before="60" w:line="360" w:lineRule="auto"/>
        <w:jc w:val="left"/>
        <w:rPr>
          <w:b/>
          <w:color w:val="000000"/>
          <w:u w:val="none"/>
        </w:rPr>
      </w:pPr>
      <w:r>
        <w:fldChar w:fldCharType="begin"/>
      </w:r>
      <w:r>
        <w:instrText xml:space="preserve">HYPERLINK \l "_vt86guxjxhvx"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2.2 Mappa concettuale</w:t>
        <w:tab/>
        <w:t>4</w:t>
      </w:r>
      <w:r>
        <w:fldChar w:fldCharType="end"/>
      </w:r>
    </w:p>
    <w:p w14:paraId="00000027">
      <w:pPr>
        <w:widowControl w:val="off"/>
        <w:tabs>
          <w:tab w:val="right" w:leader="none" w:pos="12000"/>
        </w:tabs>
        <w:spacing w:before="60" w:line="360" w:lineRule="auto"/>
        <w:jc w:val="left"/>
        <w:rPr>
          <w:b/>
          <w:color w:val="000000"/>
          <w:u w:val="none"/>
        </w:rPr>
      </w:pPr>
      <w:r>
        <w:fldChar w:fldCharType="begin"/>
      </w:r>
      <w:r>
        <w:instrText xml:space="preserve">HYPERLINK \l "_7u7ni5j2paqh"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3.1 Scelta delle strategie di ricerca</w:t>
        <w:tab/>
        <w:t>4</w:t>
      </w:r>
      <w:r>
        <w:fldChar w:fldCharType="end"/>
      </w:r>
    </w:p>
    <w:p w14:paraId="00000028">
      <w:pPr>
        <w:widowControl w:val="off"/>
        <w:tabs>
          <w:tab w:val="right" w:leader="none" w:pos="12000"/>
        </w:tabs>
        <w:spacing w:before="60" w:line="360" w:lineRule="auto"/>
        <w:jc w:val="left"/>
        <w:rPr>
          <w:b/>
          <w:color w:val="000000"/>
          <w:u w:val="none"/>
        </w:rPr>
      </w:pPr>
      <w:r>
        <w:fldChar w:fldCharType="begin"/>
      </w:r>
      <w:r>
        <w:instrText xml:space="preserve">HYPERLINK \l "_c9re7qc71tnv"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4.1 Formulazione dell’ipotesi di lavoro ed identificazione di fattori dipendenti, indipendenti, moderatori e interventi</w:t>
        <w:tab/>
        <w:t>4</w:t>
      </w:r>
      <w:r>
        <w:fldChar w:fldCharType="end"/>
      </w:r>
    </w:p>
    <w:p w14:paraId="00000029">
      <w:pPr>
        <w:widowControl w:val="off"/>
        <w:tabs>
          <w:tab w:val="right" w:leader="none" w:pos="12000"/>
        </w:tabs>
        <w:spacing w:before="60" w:line="360" w:lineRule="auto"/>
        <w:jc w:val="left"/>
        <w:rPr>
          <w:b/>
          <w:color w:val="000000"/>
          <w:u w:val="none"/>
        </w:rPr>
      </w:pPr>
      <w:r>
        <w:fldChar w:fldCharType="begin"/>
      </w:r>
      <w:r>
        <w:instrText xml:space="preserve">HYPERLINK \l "_acrlwa7s9ikp"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5.1 Definizione operativa dei fattori:</w:t>
        <w:tab/>
        <w:t>5</w:t>
      </w:r>
      <w:r>
        <w:fldChar w:fldCharType="end"/>
      </w:r>
    </w:p>
    <w:p w14:paraId="0000002A">
      <w:pPr>
        <w:widowControl w:val="off"/>
        <w:tabs>
          <w:tab w:val="right" w:leader="none" w:pos="12000"/>
        </w:tabs>
        <w:spacing w:before="60" w:line="360" w:lineRule="auto"/>
        <w:jc w:val="left"/>
        <w:rPr>
          <w:b/>
          <w:color w:val="000000"/>
          <w:u w:val="none"/>
        </w:rPr>
      </w:pPr>
      <w:r>
        <w:fldChar w:fldCharType="begin"/>
      </w:r>
      <w:r>
        <w:instrText xml:space="preserve">HYPERLINK \l "_8vdmotp73jyl"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6.1 Definizione della popolazione di riferimento,numerosità del campione e tipologia di campionamento</w:t>
        <w:tab/>
        <w:t>6</w:t>
      </w:r>
      <w:r>
        <w:fldChar w:fldCharType="end"/>
      </w:r>
    </w:p>
    <w:p w14:paraId="0000002B">
      <w:pPr>
        <w:widowControl w:val="off"/>
        <w:tabs>
          <w:tab w:val="right" w:leader="none" w:pos="12000"/>
        </w:tabs>
        <w:spacing w:before="60" w:line="360" w:lineRule="auto"/>
        <w:jc w:val="left"/>
        <w:rPr>
          <w:b/>
          <w:color w:val="000000"/>
          <w:u w:val="none"/>
        </w:rPr>
      </w:pPr>
      <w:r>
        <w:fldChar w:fldCharType="begin"/>
      </w:r>
      <w:r>
        <w:instrText xml:space="preserve">HYPERLINK \l "_ddygbcoes3lj"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7.1 Definizione delle tecniche di rilevazione dei dati e costruzione dei relativi strumenti</w:t>
        <w:tab/>
        <w:t>6</w:t>
      </w:r>
      <w:r>
        <w:fldChar w:fldCharType="end"/>
      </w:r>
    </w:p>
    <w:p w14:paraId="0000002C">
      <w:pPr>
        <w:widowControl w:val="off"/>
        <w:tabs>
          <w:tab w:val="right" w:leader="none" w:pos="12000"/>
        </w:tabs>
        <w:spacing w:before="60" w:line="360" w:lineRule="auto"/>
        <w:jc w:val="left"/>
        <w:rPr>
          <w:b/>
          <w:color w:val="000000"/>
          <w:u w:val="none"/>
        </w:rPr>
      </w:pPr>
      <w:r>
        <w:fldChar w:fldCharType="begin"/>
      </w:r>
      <w:r>
        <w:instrText xml:space="preserve">HYPERLINK \l "_2av1jugp8tr9"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8.1 Definizione del piano di raccolta dei dati,raccolta dei dati e costruzione della base empirica della ricerca</w:t>
        <w:tab/>
        <w:t>8</w:t>
      </w:r>
      <w:r>
        <w:fldChar w:fldCharType="end"/>
      </w:r>
    </w:p>
    <w:p w14:paraId="0000002D">
      <w:pPr>
        <w:widowControl w:val="off"/>
        <w:tabs>
          <w:tab w:val="right" w:leader="none" w:pos="12000"/>
        </w:tabs>
        <w:spacing w:before="60" w:line="360" w:lineRule="auto"/>
        <w:jc w:val="left"/>
        <w:rPr>
          <w:b/>
        </w:rPr>
      </w:pPr>
      <w:r>
        <w:fldChar w:fldCharType="begin"/>
      </w:r>
      <w:r>
        <w:instrText xml:space="preserve">HYPERLINK \l "_2wnj7bctsedd" </w:instrText>
      </w:r>
      <w:r>
        <w:fldChar w:fldCharType="separate"/>
      </w:r>
      <w:r>
        <w:rPr>
          <w:rFonts w:ascii="Times New Roman" w:cs="Times New Roman" w:eastAsia="Times New Roman" w:hAnsi="Times New Roman"/>
          <w:b/>
          <w:i w:val="off"/>
          <w:smallCaps w:val="off"/>
          <w:color w:val="000000"/>
          <w:sz w:val="22"/>
          <w:szCs w:val="22"/>
          <w:u w:val="none"/>
          <w:shd w:val="clear" w:fill="auto"/>
          <w:vertAlign w:val="baseline"/>
          <w:rtl w:val="off"/>
        </w:rPr>
        <w:t>9.1 Analisi dei dati, controllo delle ipotesti ed interpretazione dei risultati</w:t>
        <w:tab/>
        <w:t>9</w:t>
      </w:r>
      <w:r>
        <w:fldChar w:fldCharType="end"/>
      </w:r>
    </w:p>
    <w:p w14:paraId="0000002E">
      <w:pPr>
        <w:widowControl w:val="off"/>
        <w:tabs>
          <w:tab w:val="right" w:leader="none" w:pos="12000"/>
        </w:tabs>
        <w:spacing w:before="60" w:line="360" w:lineRule="auto"/>
        <w:jc w:val="left"/>
        <w:rPr>
          <w:b/>
        </w:rPr>
      </w:pPr>
      <w:r>
        <w:rPr>
          <w:b/>
          <w:rtl w:val="off"/>
        </w:rPr>
        <w:t xml:space="preserve">10.1 Considerazioni personali sull’esperienza compiuta                                                                  </w:t>
      </w:r>
      <w:r>
        <w:fldChar w:fldCharType="end"/>
      </w:r>
    </w:p>
    <w:p w14:paraId="0000002F">
      <w:pPr>
        <w:jc w:val="both"/>
        <w:rPr/>
      </w:pPr>
    </w:p>
    <w:p w14:paraId="00000030">
      <w:pPr>
        <w:jc w:val="left"/>
        <w:rPr>
          <w:b/>
          <w:sz w:val="28"/>
          <w:szCs w:val="28"/>
        </w:rPr>
      </w:pPr>
    </w:p>
    <w:p w14:paraId="00000031">
      <w:pPr>
        <w:jc w:val="left"/>
        <w:rPr>
          <w:b/>
          <w:sz w:val="28"/>
          <w:szCs w:val="28"/>
        </w:rPr>
      </w:pPr>
    </w:p>
    <w:p w14:paraId="00000032">
      <w:pPr>
        <w:jc w:val="left"/>
        <w:rPr>
          <w:b/>
          <w:sz w:val="28"/>
          <w:szCs w:val="28"/>
        </w:rPr>
      </w:pPr>
    </w:p>
    <w:p w14:paraId="00000033">
      <w:pPr>
        <w:jc w:val="left"/>
        <w:rPr>
          <w:b/>
          <w:sz w:val="28"/>
          <w:szCs w:val="28"/>
        </w:rPr>
      </w:pPr>
    </w:p>
    <w:p w14:paraId="00000034">
      <w:pPr>
        <w:jc w:val="left"/>
        <w:rPr>
          <w:b/>
          <w:sz w:val="28"/>
          <w:szCs w:val="28"/>
        </w:rPr>
      </w:pPr>
    </w:p>
    <w:p w14:paraId="00000035">
      <w:pPr>
        <w:jc w:val="left"/>
        <w:rPr>
          <w:b/>
          <w:sz w:val="28"/>
          <w:szCs w:val="28"/>
        </w:rPr>
      </w:pPr>
    </w:p>
    <w:p w14:paraId="00000036">
      <w:pPr>
        <w:jc w:val="left"/>
        <w:rPr>
          <w:b/>
          <w:sz w:val="28"/>
          <w:szCs w:val="28"/>
        </w:rPr>
      </w:pPr>
    </w:p>
    <w:p w14:paraId="00000037">
      <w:pPr>
        <w:jc w:val="left"/>
        <w:rPr>
          <w:b/>
          <w:sz w:val="28"/>
          <w:szCs w:val="28"/>
        </w:rPr>
      </w:pPr>
    </w:p>
    <w:p w14:paraId="00000038">
      <w:pPr>
        <w:jc w:val="left"/>
        <w:rPr>
          <w:b/>
          <w:sz w:val="28"/>
          <w:szCs w:val="28"/>
        </w:rPr>
      </w:pPr>
    </w:p>
    <w:p w14:paraId="00000039">
      <w:pPr>
        <w:jc w:val="left"/>
        <w:rPr>
          <w:b/>
          <w:sz w:val="28"/>
          <w:szCs w:val="28"/>
        </w:rPr>
      </w:pPr>
    </w:p>
    <w:p w14:paraId="0000003A">
      <w:pPr>
        <w:jc w:val="left"/>
        <w:rPr>
          <w:b/>
          <w:sz w:val="28"/>
          <w:szCs w:val="28"/>
        </w:rPr>
      </w:pPr>
    </w:p>
    <w:p w14:paraId="0000003B">
      <w:pPr>
        <w:jc w:val="left"/>
        <w:rPr>
          <w:b/>
          <w:sz w:val="28"/>
          <w:szCs w:val="28"/>
        </w:rPr>
      </w:pPr>
    </w:p>
    <w:p w14:paraId="0000003C">
      <w:pPr>
        <w:jc w:val="left"/>
        <w:rPr>
          <w:b/>
          <w:sz w:val="28"/>
          <w:szCs w:val="28"/>
        </w:rPr>
      </w:pPr>
    </w:p>
    <w:p w14:paraId="0000003D">
      <w:pPr>
        <w:jc w:val="left"/>
        <w:rPr>
          <w:b/>
          <w:sz w:val="28"/>
          <w:szCs w:val="28"/>
        </w:rPr>
      </w:pPr>
    </w:p>
    <w:p w14:paraId="0000003E">
      <w:pPr>
        <w:jc w:val="left"/>
        <w:rPr>
          <w:b/>
          <w:sz w:val="28"/>
          <w:szCs w:val="28"/>
        </w:rPr>
      </w:pPr>
    </w:p>
    <w:p w14:paraId="0000003F">
      <w:pPr>
        <w:jc w:val="left"/>
        <w:rPr>
          <w:b/>
          <w:sz w:val="28"/>
          <w:szCs w:val="28"/>
        </w:rPr>
      </w:pPr>
    </w:p>
    <w:p w14:paraId="00000040">
      <w:pPr>
        <w:pStyle w:val="Heading1"/>
        <w:rPr/>
      </w:pPr>
      <w:bookmarkStart w:id="1" w:name="_22u3lht64pgu"/>
      <w:bookmarkEnd w:id="1"/>
      <w:r>
        <w:rPr>
          <w:rtl w:val="off"/>
        </w:rPr>
        <w:t>1</w:t>
      </w:r>
      <w:r>
        <w:rPr>
          <w:rtl w:val="off"/>
        </w:rPr>
        <w:t>.1 Definizione del problema conoscitivo, tema di ricerca ed obiettivo di ricerca</w:t>
      </w:r>
    </w:p>
    <w:p w14:paraId="00000041">
      <w:pPr>
        <w:rPr>
          <w:b/>
          <w:sz w:val="24"/>
          <w:szCs w:val="24"/>
        </w:rPr>
      </w:pPr>
    </w:p>
    <w:p w14:paraId="00000042">
      <w:r>
        <w:rPr>
          <w:rtl w:val="off"/>
        </w:rPr>
        <w:t>PROBLEMA CONOSCITIVO:</w:t>
      </w:r>
    </w:p>
    <w:p w14:paraId="00000043">
      <w:r>
        <w:rPr>
          <w:rtl w:val="off"/>
        </w:rPr>
        <w:t>Vi è relazione tra la partecipazione dei genitori e lo sviluppo emotivo dei bambini in un nido?</w:t>
      </w:r>
    </w:p>
    <w:p w14:paraId="00000044"/>
    <w:p w14:paraId="00000045">
      <w:r>
        <w:rPr>
          <w:rtl w:val="off"/>
        </w:rPr>
        <w:t>TEMA:</w:t>
      </w:r>
    </w:p>
    <w:p w14:paraId="00000046">
      <w:r>
        <w:rPr>
          <w:rtl w:val="off"/>
        </w:rPr>
        <w:t>L'Impatto della Partecipazione dei Genitori sui Bambini in Età Prescolare</w:t>
      </w:r>
    </w:p>
    <w:p w14:paraId="00000047">
      <w:r>
        <w:rPr>
          <w:rtl w:val="off"/>
        </w:rPr>
        <w:t xml:space="preserve"> </w:t>
      </w:r>
    </w:p>
    <w:p w14:paraId="00000048">
      <w:r>
        <w:rPr>
          <w:rtl w:val="off"/>
        </w:rPr>
        <w:t>OBIETTIVO:</w:t>
      </w:r>
    </w:p>
    <w:p w14:paraId="00000049">
      <w:r>
        <w:rPr>
          <w:rtl w:val="off"/>
        </w:rPr>
        <w:t xml:space="preserve">Stabilire se vi è una relazione tra la partecipazione dei genitori alle attività del nido e lo sviluppo emotivo in età prescolare </w:t>
      </w:r>
    </w:p>
    <w:p w14:paraId="0000004A">
      <w:pPr>
        <w:jc w:val="left"/>
        <w:rPr>
          <w:rFonts w:ascii="Times New Roman" w:cs="Times New Roman" w:eastAsia="Times New Roman" w:hAnsi="Times New Roman"/>
          <w:color w:val="374151"/>
          <w:sz w:val="24"/>
          <w:szCs w:val="24"/>
        </w:rPr>
      </w:pPr>
    </w:p>
    <w:p w14:paraId="0000004B">
      <w:pPr>
        <w:pStyle w:val="Heading1"/>
        <w:rPr/>
      </w:pPr>
      <w:bookmarkStart w:id="2" w:name="_1s4yitroj146"/>
      <w:bookmarkEnd w:id="2"/>
      <w:r>
        <w:rPr>
          <w:rtl w:val="off"/>
        </w:rPr>
        <w:t>1</w:t>
      </w:r>
      <w:r>
        <w:rPr>
          <w:rtl w:val="off"/>
        </w:rPr>
        <w:t xml:space="preserve">.2 </w:t>
      </w:r>
      <w:r>
        <w:rPr>
          <w:rtl w:val="off"/>
        </w:rPr>
        <w:t>Costruzione del quadro teorico</w:t>
      </w:r>
    </w:p>
    <w:p w14:paraId="0000004C">
      <w:pPr>
        <w:jc w:val="left"/>
        <w:rPr>
          <w:rFonts w:ascii="Times New Roman" w:cs="Times New Roman" w:eastAsia="Times New Roman" w:hAnsi="Times New Roman"/>
          <w:color w:val="374151"/>
          <w:sz w:val="26"/>
          <w:szCs w:val="26"/>
        </w:rPr>
      </w:pPr>
    </w:p>
    <w:p w14:paraId="0000004D">
      <w:r>
        <w:rPr>
          <w:rtl w:val="off"/>
        </w:rPr>
        <w:t>L’asilo nido è un servizio educativo per i bambini di età compresa dai zero ai tre anni.</w:t>
      </w:r>
    </w:p>
    <w:p w14:paraId="0000004E">
      <w:r>
        <w:rPr>
          <w:rtl w:val="off"/>
        </w:rPr>
        <w:t>Il suo obiettivo è quello di promuovere le pari opportunità. In questo ambiente, tutti i bambini hanno le stesse opportunità di crescere e imparare.La partecipazione dei genitori accompagna il bambino nei suoi primi passi , soprattutto nel momento dell’inserimento, la parte familiare e la parte del nido si uniscono per far inserire al meglio il bambino. Nella mia ricerca la partecipazione dei genitori si riferisce al coinvolgimento attivo e alla presenza fisica dei genitori nelle attività del nido, comprese le riunioni, gli eventi e le interazioni con gli educatori.vedremo come L'adattamento emotivo, la gestione delle emozioni e le competenze sociali costituiscono gli elementi chiave dello sviluppo emotivo nei bambini in età prescolare. Analizzando la teoria dell’attaccamento di Bowlby Si ipotizza che la partecipazione attiva dei genitori alle attività del nido possa influenzare positivamente il legame emotivo tra genitori e bambini, contribuendo così a uno sviluppo emotivo più sano.Si analizzerà la teoria dell’apprendimento sociale di Bandura che vede come  l'osservazione e l'interazione durante le attività del nido possono fornire opportunità per l'apprendimento sociale, influenzando i modelli emotivi e sociali che i bambini sviluppano. E stato inoltre trovato di grande interesse l’articolo scientifico Teoria dell’apprendimento sociale dell’università Unicusano di padova , che da manforte alla mia ipotesi di partenza. Studi precedenti hanno suggerito una correlazione positiva tra la partecipazione dei genitori nei contesti di nido e gli indicatori di sviluppo emotivo positivo nei bambini in età prescolare.Inoltre in questa ricerca è stato analizzato l‘articolo GENITORI AL NIDO, in cui si ipotizza che una maggiore partecipazione dei genitori alle attività del nido sia associata positivamente a uno sviluppo emotivo più sano nei bambini.</w:t>
      </w:r>
    </w:p>
    <w:p w14:paraId="0000004F"/>
    <w:p w14:paraId="00000050">
      <w:pPr>
        <w:pStyle w:val="Heading1"/>
        <w:rPr/>
      </w:pPr>
      <w:bookmarkStart w:id="3" w:name="_moy76fy8p6vh"/>
      <w:bookmarkEnd w:id="3"/>
      <w:r>
        <w:rPr>
          <w:rtl w:val="off"/>
        </w:rPr>
        <w:t>2</w:t>
      </w:r>
      <w:r>
        <w:rPr>
          <w:rtl w:val="off"/>
        </w:rPr>
        <w:t xml:space="preserve">.1 </w:t>
      </w:r>
      <w:r>
        <w:rPr>
          <w:rtl w:val="off"/>
        </w:rPr>
        <w:t>Sitografia e bibliografia:</w:t>
      </w:r>
    </w:p>
    <w:p w14:paraId="00000051">
      <w:pPr>
        <w:jc w:val="left"/>
        <w:rPr>
          <w:rFonts w:ascii="Times New Roman" w:cs="Times New Roman" w:eastAsia="Times New Roman" w:hAnsi="Times New Roman"/>
          <w:color w:val="374151"/>
        </w:rPr>
      </w:pPr>
    </w:p>
    <w:p w14:paraId="00000052">
      <w:r>
        <w:rPr>
          <w:rtl w:val="off"/>
        </w:rPr>
        <w:t>Google scholar, http:/</w:t>
      </w:r>
      <w:r>
        <w:fldChar w:fldCharType="begin"/>
      </w:r>
      <w:r>
        <w:instrText xml:space="preserve">HYPERLINK "http://www.scholar.google.com/" </w:instrText>
      </w:r>
      <w:r>
        <w:fldChar w:fldCharType="separate"/>
      </w:r>
      <w:r>
        <w:rPr>
          <w:color w:val="1155cc"/>
          <w:u w:val="single"/>
          <w:rtl w:val="off"/>
        </w:rPr>
        <w:t>www.scholar.google.com</w:t>
      </w:r>
      <w:r>
        <w:fldChar w:fldCharType="end"/>
      </w:r>
    </w:p>
    <w:p w14:paraId="00000053">
      <w:r>
        <w:rPr>
          <w:rtl w:val="off"/>
        </w:rPr>
        <w:t xml:space="preserve">Edurete, </w:t>
      </w:r>
      <w:r>
        <w:fldChar w:fldCharType="begin"/>
      </w:r>
      <w:r>
        <w:instrText xml:space="preserve">HYPERLINK "http://www.edurete.org/psol/" </w:instrText>
      </w:r>
      <w:r>
        <w:fldChar w:fldCharType="separate"/>
      </w:r>
      <w:r>
        <w:rPr>
          <w:color w:val="1155cc"/>
          <w:u w:val="single"/>
          <w:rtl w:val="off"/>
        </w:rPr>
        <w:t>http://www.edurete.org/psol/</w:t>
      </w:r>
      <w:r>
        <w:fldChar w:fldCharType="end"/>
      </w:r>
    </w:p>
    <w:p w14:paraId="00000054">
      <w:r>
        <w:rPr>
          <w:rtl w:val="off"/>
        </w:rPr>
        <w:t xml:space="preserve">Articolo scientifico, di Ongari, Barbara; Tomasi, Francesca; Zoccatelli, Barbara;” GENITORI AL NIDO” ricerca dell’università di trento </w:t>
      </w:r>
    </w:p>
    <w:p w14:paraId="00000055">
      <w:r>
        <w:rPr>
          <w:rtl w:val="off"/>
        </w:rPr>
        <w:t>Articolo scientifico, Teoria dell apprendimento sociale ,Univeristà Unicusano di Padova https://padova.unicusano.it/studiare-a-padova/teoria-dellapprendimento-sociale/</w:t>
      </w:r>
    </w:p>
    <w:p w14:paraId="00000056">
      <w:pPr>
        <w:rPr>
          <w:rtl w:val="off"/>
        </w:rPr>
      </w:pPr>
      <w:r>
        <w:rPr>
          <w:rtl w:val="off"/>
        </w:rPr>
        <w:t>Libro, Pazzagli Chiara “Il circolo della sicurezza. Sostenere l’attaccamento nelle prime relazioni genitore-bambino ;  2016 ; raffaello cortina editore</w:t>
      </w:r>
    </w:p>
    <w:p w14:paraId="00000057">
      <w:pPr>
        <w:rPr>
          <w:rtl w:val="off"/>
        </w:rPr>
      </w:pPr>
    </w:p>
    <w:p w14:paraId="00000058">
      <w:pPr>
        <w:rPr>
          <w:rtl w:val="off"/>
        </w:rPr>
      </w:pPr>
    </w:p>
    <w:p w14:paraId="00000059">
      <w:pPr>
        <w:rPr>
          <w:b/>
          <w:bCs/>
          <w:sz w:val="28"/>
          <w:szCs w:val="28"/>
        </w:rPr>
      </w:pPr>
      <w:bookmarkStart w:id="4" w:name="_vt86guxjxhvx"/>
      <w:bookmarkEnd w:id="4"/>
      <w:r>
        <w:rPr>
          <w:b/>
          <w:bCs/>
          <w:sz w:val="28"/>
          <w:szCs w:val="28"/>
          <w:rtl w:val="off"/>
        </w:rPr>
        <w:t>2</w:t>
      </w:r>
      <w:r>
        <w:rPr>
          <w:b/>
          <w:bCs/>
          <w:sz w:val="28"/>
          <w:szCs w:val="28"/>
          <w:rtl w:val="off"/>
        </w:rPr>
        <w:t xml:space="preserve">.2 </w:t>
      </w:r>
      <w:r>
        <w:rPr>
          <w:b/>
          <w:bCs/>
          <w:sz w:val="28"/>
          <w:szCs w:val="28"/>
          <w:rtl w:val="off"/>
        </w:rPr>
        <w:t>Mappa concettuale</w:t>
      </w:r>
    </w:p>
    <w:p w14:paraId="0000005A">
      <w:pPr>
        <w:pStyle w:val="Normal"/>
        <w:jc w:val="left"/>
        <w:rPr/>
      </w:pPr>
      <w:r>
        <w:rPr/>
        <w:drawing xmlns:mc="http://schemas.openxmlformats.org/markup-compatibility/2006">
          <wp:inline distT="0" distB="0" distL="0" distR="0">
            <wp:extent cx="5733415" cy="29495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Grp="0" noSelect="0" noChangeAspect="1" noMove="0"/>
                    </pic:cNvPicPr>
                  </pic:nvPicPr>
                  <pic:blipFill>
                    <a:blip r:embed="rId20"/>
                    <a:srcRect/>
                    <a:stretch>
                      <a:fillRect/>
                    </a:stretch>
                  </pic:blipFill>
                  <pic:spPr>
                    <a:xfrm>
                      <a:off x="0" y="0"/>
                      <a:ext cx="5733415" cy="2949575"/>
                    </a:xfrm>
                    <a:prstGeom prst="rect">
                      <a:avLst/>
                    </a:prstGeom>
                  </pic:spPr>
                </pic:pic>
              </a:graphicData>
            </a:graphic>
          </wp:inline>
        </w:drawing>
      </w:r>
    </w:p>
    <w:p w14:paraId="0000005B">
      <w:pPr>
        <w:pStyle w:val="Normal"/>
        <w:jc w:val="left"/>
        <w:rPr/>
      </w:pPr>
    </w:p>
    <w:p w14:paraId="0000005C"/>
    <w:p w14:paraId="0000005D">
      <w:pPr>
        <w:pStyle w:val="Heading1"/>
        <w:jc w:val="left"/>
        <w:rPr/>
      </w:pPr>
      <w:bookmarkStart w:id="5" w:name="_7u7ni5j2paqh"/>
      <w:bookmarkEnd w:id="5"/>
      <w:r>
        <w:rPr>
          <w:rtl w:val="off"/>
        </w:rPr>
        <w:t>3</w:t>
      </w:r>
      <w:r>
        <w:rPr>
          <w:rtl w:val="off"/>
        </w:rPr>
        <w:t>.1 Scelta delle strategie di ricerca</w:t>
      </w:r>
    </w:p>
    <w:p w14:paraId="0000005E"/>
    <w:p w14:paraId="0000005F">
      <w:r>
        <w:rPr>
          <w:rtl w:val="off"/>
        </w:rPr>
        <w:t>Poichè l’obiettivo è quello di cercare una possibile relazione tra due fattori, abbiamo scelto di utilizzare la ricerca standard. L’elemento fondamentale di questa ricerca è la matrice dei dati, ossia una tabella composta da tante righe quanti sono i casi, i referenti sotto esame, e tante colonne quante sono le variabili, i fattori presi in considerazione per ogni referente. Per la raccolta dati, la ricerca standard utilizza tecniche ad alta strutturazione, perciò, per verificare le nostre ipotesi, abbiamo costruito un questionario da somministrare alle insegnanti della scuola primaria e ai genitori dei soggetti in esame. Dopo di che caricheremo la matrice dei dati raccolti in un archivio computerizzato (JsStat), al fine di esaminare i risultati ottenuti tramite l’analisi monovariata e bivariata delle variabili. Attraverso questo tipo di ricerca si possono raccogliere una vasta quantità di dati derivanti da un campione numeroso ed eterogeneo.</w:t>
      </w:r>
    </w:p>
    <w:p w14:paraId="00000060"/>
    <w:p w14:paraId="00000061">
      <w:pPr>
        <w:pStyle w:val="Heading1"/>
        <w:rPr/>
      </w:pPr>
      <w:bookmarkStart w:id="6" w:name="_c9re7qc71tnv"/>
      <w:bookmarkEnd w:id="6"/>
      <w:r>
        <w:rPr>
          <w:rtl w:val="off"/>
        </w:rPr>
        <w:t>4</w:t>
      </w:r>
      <w:r>
        <w:rPr>
          <w:rtl w:val="off"/>
        </w:rPr>
        <w:t>.1 Formulazione dell’ipotesi di lavoro ed identificazione di fattori dipendenti, indipendenti, moderatori e interventi</w:t>
      </w:r>
    </w:p>
    <w:p w14:paraId="00000062"/>
    <w:p w14:paraId="00000063">
      <w:r>
        <w:rPr>
          <w:rtl w:val="off"/>
        </w:rPr>
        <w:t>IPOTESI DI LAVORO</w:t>
      </w:r>
    </w:p>
    <w:p w14:paraId="00000064">
      <w:r>
        <w:rPr>
          <w:rtl w:val="off"/>
        </w:rPr>
        <w:t>Un maggiore livello di partecipazione attiva e di coinvolgimento dei genitori nelle attività del nido è positivamente correlato a uno sviluppo emotivo più sano nei bambini in età prescolare.</w:t>
      </w:r>
    </w:p>
    <w:p w14:paraId="00000065"/>
    <w:p w14:paraId="00000066">
      <w:r>
        <w:rPr>
          <w:rtl w:val="off"/>
        </w:rPr>
        <w:t>FATTORE INDIPENDENTE</w:t>
      </w:r>
    </w:p>
    <w:p w14:paraId="00000067">
      <w:r>
        <w:rPr>
          <w:rtl w:val="off"/>
        </w:rPr>
        <w:t>Livello di Partecipazione dei Genitori</w:t>
      </w:r>
    </w:p>
    <w:p w14:paraId="00000068"/>
    <w:p w14:paraId="00000069">
      <w:r>
        <w:rPr>
          <w:rtl w:val="off"/>
        </w:rPr>
        <w:t>FATTORE DIPENDENTE</w:t>
      </w:r>
    </w:p>
    <w:p w14:paraId="0000006A">
      <w:r>
        <w:rPr>
          <w:rtl w:val="off"/>
        </w:rPr>
        <w:t>Sviluppo Emotivo dei Bambini</w:t>
      </w:r>
    </w:p>
    <w:p w14:paraId="0000006B"/>
    <w:p w14:paraId="0000006C">
      <w:pPr>
        <w:rPr>
          <w:rtl w:val="off"/>
        </w:rPr>
      </w:pPr>
    </w:p>
    <w:p w14:paraId="0000006D">
      <w:pPr>
        <w:rPr>
          <w:rtl w:val="off"/>
        </w:rPr>
      </w:pPr>
    </w:p>
    <w:p w14:paraId="0000006E">
      <w:r>
        <w:rPr>
          <w:rtl w:val="off"/>
        </w:rPr>
        <w:t>INDICATORI E CATEGORIE DEL FATTORE INDIPENDENTE</w:t>
      </w:r>
    </w:p>
    <w:p w14:paraId="0000006F"/>
    <w:tbl>
      <w:tblPr>
        <w:tblStyle w:val="Table1"/>
        <w:tblW w:w="9030" w:type="dxa"/>
        <w:jc w:val="left"/>
        <w:tblInd w:w="-1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2075"/>
        <w:gridCol w:w="2934"/>
        <w:gridCol w:w="4020"/>
      </w:tblGrid>
      <w:tr>
        <w:trPr>
          <w:cantSplit w:val="off"/>
          <w:tblHeader w:val="on"/>
        </w:trPr>
        <w:tc>
          <w:tcPr>
            <w:cnfStyle w:val="000000000000"/>
            <w:tcBorders>
              <w:top w:val="single" w:color="bdc1c6" w:sz="8" w:space="0"/>
              <w:left w:val="nil" w:sz="4" w:space="0"/>
              <w:bottom w:val="single" w:color="bdc1c6" w:sz="8" w:space="0"/>
              <w:right w:val="single" w:color="bdc1c6" w:sz="8" w:space="0"/>
            </w:tcBorders>
            <w:shd w:val="clear" w:fill="f1f3f4"/>
            <w:tcMar>
              <w:top w:w="100" w:type="dxa"/>
              <w:left w:w="100" w:type="dxa"/>
              <w:bottom w:w="100" w:type="dxa"/>
              <w:right w:w="100" w:type="dxa"/>
            </w:tcMar>
            <w:vAlign w:val="top"/>
          </w:tcPr>
          <w:p w14:paraId="00000070">
            <w:pPr>
              <w:spacing w:line="240" w:lineRule="auto"/>
              <w:rPr/>
            </w:pPr>
            <w:r>
              <w:rPr>
                <w:rtl w:val="off"/>
              </w:rPr>
              <w:t>Fattore indipendente</w:t>
            </w:r>
          </w:p>
        </w:tc>
        <w:tc>
          <w:tcPr>
            <w:cnfStyle w:val="000000000000"/>
            <w:tcBorders>
              <w:top w:val="single" w:color="bdc1c6" w:sz="8" w:space="0"/>
              <w:left w:val="single" w:color="bdc1c6" w:sz="8" w:space="0"/>
              <w:bottom w:val="single" w:color="bdc1c6" w:sz="8" w:space="0"/>
              <w:right w:val="single" w:color="bdc1c6" w:sz="8" w:space="0"/>
            </w:tcBorders>
            <w:shd w:val="clear" w:fill="f1f3f4"/>
            <w:tcMar>
              <w:top w:w="100" w:type="dxa"/>
              <w:left w:w="100" w:type="dxa"/>
              <w:bottom w:w="100" w:type="dxa"/>
              <w:right w:w="100" w:type="dxa"/>
            </w:tcMar>
            <w:vAlign w:val="top"/>
          </w:tcPr>
          <w:p w14:paraId="00000071">
            <w:pPr>
              <w:spacing w:line="240" w:lineRule="auto"/>
              <w:rPr/>
            </w:pPr>
            <w:r>
              <w:rPr>
                <w:rtl w:val="off"/>
              </w:rPr>
              <w:t>Indicatori</w:t>
            </w:r>
          </w:p>
        </w:tc>
        <w:tc>
          <w:tcPr>
            <w:cnfStyle w:val="000000000000"/>
            <w:tcBorders>
              <w:top w:val="single" w:color="bdc1c6" w:sz="8" w:space="0"/>
              <w:left w:val="single" w:color="bdc1c6" w:sz="8" w:space="0"/>
              <w:bottom w:val="single" w:color="bdc1c6" w:sz="8" w:space="0"/>
              <w:right w:val="nil" w:sz="4" w:space="0"/>
            </w:tcBorders>
            <w:shd w:val="clear" w:fill="f1f3f4"/>
            <w:tcMar>
              <w:top w:w="100" w:type="dxa"/>
              <w:left w:w="100" w:type="dxa"/>
              <w:bottom w:w="100" w:type="dxa"/>
              <w:right w:w="100" w:type="dxa"/>
            </w:tcMar>
            <w:vAlign w:val="top"/>
          </w:tcPr>
          <w:p w14:paraId="00000072">
            <w:pPr>
              <w:spacing w:line="240" w:lineRule="auto"/>
              <w:rPr/>
            </w:pPr>
            <w:r>
              <w:rPr>
                <w:rtl w:val="off"/>
              </w:rPr>
              <w:t>Categorie</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73">
            <w:pPr>
              <w:spacing w:line="240" w:lineRule="auto"/>
              <w:rPr/>
            </w:pPr>
            <w:r>
              <w:rPr>
                <w:rtl w:val="off"/>
              </w:rPr>
              <w:t>IFI1</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74">
            <w:pPr>
              <w:spacing w:line="240" w:lineRule="auto"/>
              <w:jc w:val="left"/>
              <w:rPr/>
            </w:pPr>
            <w:r>
              <w:rPr>
                <w:rtl w:val="off"/>
              </w:rPr>
              <w:t>La frequenza con cui i genitori partecipano a riunioni, eventi o attività organizzate dal nido.</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75">
            <w:pPr>
              <w:spacing w:line="240" w:lineRule="auto"/>
              <w:rPr/>
            </w:pPr>
            <w:r>
              <w:rPr>
                <w:rtl w:val="off"/>
              </w:rPr>
              <w:t>Comportamenti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76">
            <w:pPr>
              <w:spacing w:line="240" w:lineRule="auto"/>
              <w:rPr/>
            </w:pPr>
            <w:r>
              <w:rPr>
                <w:rtl w:val="off"/>
              </w:rPr>
              <w:t>IFI2</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77">
            <w:pPr>
              <w:spacing w:line="240" w:lineRule="auto"/>
              <w:jc w:val="left"/>
              <w:rPr/>
            </w:pPr>
            <w:r>
              <w:rPr>
                <w:rtl w:val="off"/>
              </w:rPr>
              <w:t>Livello di Coinvolgimento nelle Attività Didattiche</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78">
            <w:pPr>
              <w:spacing w:line="240" w:lineRule="auto"/>
              <w:rPr/>
            </w:pPr>
            <w:r>
              <w:rPr>
                <w:rtl w:val="off"/>
              </w:rPr>
              <w:t>Comportamenti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79">
            <w:pPr>
              <w:spacing w:line="240" w:lineRule="auto"/>
              <w:rPr/>
            </w:pPr>
            <w:r>
              <w:rPr>
                <w:rtl w:val="off"/>
              </w:rPr>
              <w:t>IFI3</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7A">
            <w:pPr>
              <w:spacing w:line="240" w:lineRule="auto"/>
              <w:jc w:val="left"/>
              <w:rPr/>
            </w:pPr>
            <w:r>
              <w:rPr>
                <w:rtl w:val="off"/>
              </w:rPr>
              <w:t>La comprensione e la conoscenza da parte dei genitori delle politiche del nido, delle metodologie educative adottate.</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7B">
            <w:pPr>
              <w:spacing w:line="240" w:lineRule="auto"/>
              <w:rPr/>
            </w:pPr>
            <w:r>
              <w:rPr>
                <w:rtl w:val="off"/>
              </w:rPr>
              <w:t xml:space="preserve">Conoscenze </w:t>
            </w:r>
          </w:p>
        </w:tc>
      </w:tr>
    </w:tbl>
    <w:p w14:paraId="0000007C"/>
    <w:p w14:paraId="0000007D"/>
    <w:p w14:paraId="0000007E"/>
    <w:p w14:paraId="0000007F"/>
    <w:p w14:paraId="00000080">
      <w:r>
        <w:rPr>
          <w:rtl w:val="off"/>
        </w:rPr>
        <w:t>INDICATORI E CATEGORIE DEL FATTORE DIPENDENTE</w:t>
      </w:r>
    </w:p>
    <w:p w14:paraId="00000081"/>
    <w:tbl>
      <w:tblPr>
        <w:tblStyle w:val="Table2"/>
        <w:tblW w:w="9015" w:type="dxa"/>
        <w:jc w:val="lef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2200"/>
        <w:gridCol w:w="2795"/>
        <w:gridCol w:w="4020"/>
      </w:tblGrid>
      <w:tr>
        <w:trPr>
          <w:cantSplit w:val="off"/>
          <w:tblHeader w:val="on"/>
        </w:trPr>
        <w:tc>
          <w:tcPr>
            <w:cnfStyle w:val="000000000000"/>
            <w:tcBorders>
              <w:top w:val="single" w:color="bdc1c6" w:sz="8" w:space="0"/>
              <w:left w:val="nil" w:sz="4" w:space="0"/>
              <w:bottom w:val="single" w:color="bdc1c6" w:sz="8" w:space="0"/>
              <w:right w:val="single" w:color="bdc1c6" w:sz="8" w:space="0"/>
            </w:tcBorders>
            <w:shd w:val="clear" w:fill="f1f3f4"/>
            <w:tcMar>
              <w:top w:w="100" w:type="dxa"/>
              <w:left w:w="100" w:type="dxa"/>
              <w:bottom w:w="100" w:type="dxa"/>
              <w:right w:w="100" w:type="dxa"/>
            </w:tcMar>
            <w:vAlign w:val="top"/>
          </w:tcPr>
          <w:p w14:paraId="00000082">
            <w:pPr>
              <w:spacing w:line="240" w:lineRule="auto"/>
              <w:rPr/>
            </w:pPr>
            <w:r>
              <w:rPr>
                <w:rtl w:val="off"/>
              </w:rPr>
              <w:t xml:space="preserve">Fattore dipendente </w:t>
            </w:r>
          </w:p>
        </w:tc>
        <w:tc>
          <w:tcPr>
            <w:cnfStyle w:val="000000000000"/>
            <w:tcBorders>
              <w:top w:val="single" w:color="bdc1c6" w:sz="8" w:space="0"/>
              <w:left w:val="single" w:color="bdc1c6" w:sz="8" w:space="0"/>
              <w:bottom w:val="single" w:color="bdc1c6" w:sz="8" w:space="0"/>
              <w:right w:val="single" w:color="bdc1c6" w:sz="8" w:space="0"/>
            </w:tcBorders>
            <w:shd w:val="clear" w:fill="f1f3f4"/>
            <w:tcMar>
              <w:top w:w="100" w:type="dxa"/>
              <w:left w:w="100" w:type="dxa"/>
              <w:bottom w:w="100" w:type="dxa"/>
              <w:right w:w="100" w:type="dxa"/>
            </w:tcMar>
            <w:vAlign w:val="top"/>
          </w:tcPr>
          <w:p w14:paraId="00000083">
            <w:pPr>
              <w:spacing w:line="240" w:lineRule="auto"/>
              <w:rPr/>
            </w:pPr>
            <w:r>
              <w:rPr>
                <w:rtl w:val="off"/>
              </w:rPr>
              <w:t>Indicatori</w:t>
            </w:r>
          </w:p>
        </w:tc>
        <w:tc>
          <w:tcPr>
            <w:cnfStyle w:val="000000000000"/>
            <w:tcBorders>
              <w:top w:val="single" w:color="bdc1c6" w:sz="8" w:space="0"/>
              <w:left w:val="single" w:color="bdc1c6" w:sz="8" w:space="0"/>
              <w:bottom w:val="single" w:color="bdc1c6" w:sz="8" w:space="0"/>
              <w:right w:val="nil" w:sz="4" w:space="0"/>
            </w:tcBorders>
            <w:shd w:val="clear" w:fill="f1f3f4"/>
            <w:tcMar>
              <w:top w:w="100" w:type="dxa"/>
              <w:left w:w="100" w:type="dxa"/>
              <w:bottom w:w="100" w:type="dxa"/>
              <w:right w:w="100" w:type="dxa"/>
            </w:tcMar>
            <w:vAlign w:val="top"/>
          </w:tcPr>
          <w:p w14:paraId="00000084">
            <w:pPr>
              <w:spacing w:line="240" w:lineRule="auto"/>
              <w:rPr/>
            </w:pPr>
            <w:r>
              <w:rPr>
                <w:rtl w:val="off"/>
              </w:rPr>
              <w:t>Categorie</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85">
            <w:pPr>
              <w:spacing w:line="240" w:lineRule="auto"/>
              <w:rPr/>
            </w:pPr>
            <w:r>
              <w:rPr>
                <w:rtl w:val="off"/>
              </w:rPr>
              <w:t>IFD1</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86">
            <w:pPr>
              <w:spacing w:line="240" w:lineRule="auto"/>
              <w:jc w:val="left"/>
              <w:rPr/>
            </w:pPr>
            <w:r>
              <w:rPr>
                <w:rtl w:val="off"/>
              </w:rPr>
              <w:t>La capacità dei bambini di esprimere emozioni in modo adeguato quando si trovano in nuovi contesti.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87">
            <w:pPr>
              <w:spacing w:line="240" w:lineRule="auto"/>
              <w:rPr/>
            </w:pPr>
            <w:r>
              <w:rPr>
                <w:rtl w:val="off"/>
              </w:rPr>
              <w:t>Comportamenti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88">
            <w:pPr>
              <w:spacing w:line="240" w:lineRule="auto"/>
              <w:rPr/>
            </w:pPr>
            <w:r>
              <w:rPr>
                <w:rtl w:val="off"/>
              </w:rPr>
              <w:t>IFD2</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89">
            <w:pPr>
              <w:spacing w:line="240" w:lineRule="auto"/>
              <w:jc w:val="left"/>
              <w:rPr/>
            </w:pPr>
            <w:r>
              <w:rPr>
                <w:rtl w:val="off"/>
              </w:rPr>
              <w:t>La capacità dei bambini di regolare le proprie emozioni.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8A">
            <w:pPr>
              <w:spacing w:line="240" w:lineRule="auto"/>
              <w:rPr/>
            </w:pPr>
            <w:r>
              <w:rPr>
                <w:rtl w:val="off"/>
              </w:rPr>
              <w:t>Comportamenti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8B">
            <w:pPr>
              <w:spacing w:line="240" w:lineRule="auto"/>
              <w:rPr/>
            </w:pPr>
            <w:r>
              <w:rPr>
                <w:rtl w:val="off"/>
              </w:rPr>
              <w:t>IFD3</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8C">
            <w:pPr>
              <w:spacing w:line="240" w:lineRule="auto"/>
              <w:jc w:val="left"/>
              <w:rPr/>
            </w:pPr>
            <w:r>
              <w:rPr>
                <w:rtl w:val="off"/>
              </w:rPr>
              <w:t>La valutazione dell'interazione dei bambini con gli altri, misurando la capacità di cooperare con i coetanei.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8D">
            <w:pPr>
              <w:spacing w:line="240" w:lineRule="auto"/>
              <w:rPr/>
            </w:pPr>
            <w:r>
              <w:rPr>
                <w:rtl w:val="off"/>
              </w:rPr>
              <w:t>Comportamenti</w:t>
            </w:r>
          </w:p>
        </w:tc>
      </w:tr>
    </w:tbl>
    <w:p w14:paraId="0000008E"/>
    <w:p w14:paraId="0000008F"/>
    <w:p w14:paraId="00000090">
      <w:pPr>
        <w:pStyle w:val="Heading1"/>
        <w:rPr/>
      </w:pPr>
      <w:bookmarkStart w:id="7" w:name="_acrlwa7s9ikp"/>
      <w:bookmarkEnd w:id="7"/>
      <w:r>
        <w:rPr>
          <w:rtl w:val="off"/>
        </w:rPr>
        <w:t>5</w:t>
      </w:r>
      <w:r>
        <w:rPr>
          <w:rtl w:val="off"/>
        </w:rPr>
        <w:t>.1 Definizione operativa dei fattori</w:t>
      </w:r>
    </w:p>
    <w:p w14:paraId="00000091"/>
    <w:p w14:paraId="00000092">
      <w:r>
        <w:rPr>
          <w:rtl w:val="off"/>
        </w:rPr>
        <w:t>DEFINIZIONE OPERATIVA DEGLI INDICATORI DEL FATTORE INDIPENDENTE</w:t>
      </w:r>
    </w:p>
    <w:p w14:paraId="00000093"/>
    <w:tbl>
      <w:tblPr>
        <w:tblStyle w:val="Table3"/>
        <w:tblW w:w="9029" w:type="dxa"/>
        <w:jc w:val="lef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3000"/>
        <w:gridCol w:w="2000"/>
        <w:gridCol w:w="4029"/>
      </w:tblGrid>
      <w:tr>
        <w:trPr>
          <w:cantSplit w:val="off"/>
          <w:tblHeader w:val="on"/>
        </w:trPr>
        <w:tc>
          <w:tcPr>
            <w:cnfStyle w:val="000000000000"/>
            <w:tcBorders>
              <w:top w:val="single" w:color="bdc1c6" w:sz="8" w:space="0"/>
              <w:left w:val="nil" w:sz="4" w:space="0"/>
              <w:bottom w:val="single" w:color="bdc1c6" w:sz="8" w:space="0"/>
              <w:right w:val="single" w:color="bdc1c6" w:sz="8" w:space="0"/>
            </w:tcBorders>
            <w:shd w:val="clear" w:fill="f1f3f4"/>
            <w:tcMar>
              <w:top w:w="100" w:type="dxa"/>
              <w:left w:w="100" w:type="dxa"/>
              <w:bottom w:w="100" w:type="dxa"/>
              <w:right w:w="100" w:type="dxa"/>
            </w:tcMar>
            <w:vAlign w:val="top"/>
          </w:tcPr>
          <w:p w14:paraId="00000094">
            <w:pPr>
              <w:spacing w:line="240" w:lineRule="auto"/>
              <w:rPr/>
            </w:pPr>
            <w:r>
              <w:rPr>
                <w:rtl w:val="off"/>
              </w:rPr>
              <w:t xml:space="preserve">Fattore indipendente </w:t>
            </w:r>
          </w:p>
        </w:tc>
        <w:tc>
          <w:tcPr>
            <w:cnfStyle w:val="000000000000"/>
            <w:tcBorders>
              <w:top w:val="single" w:color="bdc1c6" w:sz="8" w:space="0"/>
              <w:left w:val="single" w:color="bdc1c6" w:sz="8" w:space="0"/>
              <w:bottom w:val="single" w:color="bdc1c6" w:sz="8" w:space="0"/>
              <w:right w:val="single" w:color="bdc1c6" w:sz="8" w:space="0"/>
            </w:tcBorders>
            <w:shd w:val="clear" w:fill="f1f3f4"/>
            <w:tcMar>
              <w:top w:w="100" w:type="dxa"/>
              <w:left w:w="100" w:type="dxa"/>
              <w:bottom w:w="100" w:type="dxa"/>
              <w:right w:w="100" w:type="dxa"/>
            </w:tcMar>
            <w:vAlign w:val="top"/>
          </w:tcPr>
          <w:p w14:paraId="00000095">
            <w:pPr>
              <w:spacing w:line="240" w:lineRule="auto"/>
              <w:rPr/>
            </w:pPr>
            <w:r>
              <w:rPr>
                <w:rtl w:val="off"/>
              </w:rPr>
              <w:t>Indicatori</w:t>
            </w:r>
          </w:p>
        </w:tc>
        <w:tc>
          <w:tcPr>
            <w:cnfStyle w:val="000000000000"/>
            <w:tcBorders>
              <w:top w:val="single" w:color="bdc1c6" w:sz="8" w:space="0"/>
              <w:left w:val="single" w:color="bdc1c6" w:sz="8" w:space="0"/>
              <w:bottom w:val="single" w:color="bdc1c6" w:sz="8" w:space="0"/>
              <w:right w:val="nil" w:sz="4" w:space="0"/>
            </w:tcBorders>
            <w:shd w:val="clear" w:fill="f1f3f4"/>
            <w:tcMar>
              <w:top w:w="100" w:type="dxa"/>
              <w:left w:w="100" w:type="dxa"/>
              <w:bottom w:w="100" w:type="dxa"/>
              <w:right w:w="100" w:type="dxa"/>
            </w:tcMar>
            <w:vAlign w:val="top"/>
          </w:tcPr>
          <w:p w14:paraId="00000096">
            <w:pPr>
              <w:spacing w:line="240" w:lineRule="auto"/>
              <w:rPr/>
            </w:pPr>
            <w:r>
              <w:rPr>
                <w:rtl w:val="off"/>
              </w:rPr>
              <w:t>Item di rilevazione</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97">
            <w:pPr>
              <w:spacing w:line="240" w:lineRule="auto"/>
              <w:rPr/>
            </w:pPr>
            <w:r>
              <w:rPr>
                <w:rtl w:val="off"/>
              </w:rPr>
              <w:t>Livello di partecipazione dei genitori</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98">
            <w:pPr>
              <w:spacing w:line="240" w:lineRule="auto"/>
              <w:jc w:val="left"/>
              <w:rPr/>
            </w:pPr>
            <w:r>
              <w:rPr>
                <w:rtl w:val="off"/>
              </w:rPr>
              <w:t>IFI1: La frequenza con cui i genitori partecipano a attività proposte dal nido</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99">
            <w:pPr>
              <w:spacing w:line="240" w:lineRule="auto"/>
              <w:rPr/>
            </w:pPr>
            <w:r>
              <w:rPr>
                <w:rtl w:val="off"/>
              </w:rPr>
              <w:t>Con quanta frequenza i genitori partecipano alle attività proposte dal nido</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9A">
            <w:pPr>
              <w:spacing w:line="240" w:lineRule="auto"/>
              <w:rPr/>
            </w:pP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9B">
            <w:pPr>
              <w:spacing w:line="240" w:lineRule="auto"/>
              <w:jc w:val="left"/>
              <w:rPr/>
            </w:pPr>
            <w:r>
              <w:rPr>
                <w:rtl w:val="off"/>
              </w:rPr>
              <w:t>IFI2: Livello di Coinvolgimento nelle Attività Didattiche</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9C">
            <w:pPr>
              <w:spacing w:line="240" w:lineRule="auto"/>
              <w:rPr/>
            </w:pPr>
            <w:r>
              <w:rPr>
                <w:rtl w:val="off"/>
              </w:rPr>
              <w:t>Con quale frequenza partecipi attivamente alle attività didattiche organizzate dal nido, come assistere durante le lezioni, partecipare a laboratori o contribuire a progetti educativi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9D">
            <w:pPr>
              <w:spacing w:line="240" w:lineRule="auto"/>
              <w:rPr/>
            </w:pP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9E">
            <w:pPr>
              <w:spacing w:line="240" w:lineRule="auto"/>
              <w:jc w:val="left"/>
              <w:rPr/>
            </w:pPr>
            <w:r>
              <w:rPr>
                <w:rtl w:val="off"/>
              </w:rPr>
              <w:t>IFI3: La comprensione e la conoscenza da parte dei genitori delle politiche del nido, delle metodologie educative adottate.</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9F">
            <w:pPr>
              <w:spacing w:line="240" w:lineRule="auto"/>
              <w:rPr/>
            </w:pPr>
            <w:r>
              <w:rPr>
                <w:rtl w:val="off"/>
              </w:rPr>
              <w:t>Quanto ti senti informato/a riguardo alle politiche e alle procedure del nido? E quanto ritieni di conoscere le specifiche esigenze del tuo bambino in questo contesto educativo?</w:t>
            </w:r>
          </w:p>
        </w:tc>
      </w:tr>
    </w:tbl>
    <w:p w14:paraId="000000A0"/>
    <w:p w14:paraId="000000A1"/>
    <w:p w14:paraId="000000A2"/>
    <w:p w14:paraId="000000A3"/>
    <w:p w14:paraId="000000A4"/>
    <w:p w14:paraId="000000A5"/>
    <w:p w14:paraId="000000A6"/>
    <w:p w14:paraId="000000A7">
      <w:r>
        <w:rPr>
          <w:rtl w:val="off"/>
        </w:rPr>
        <w:t>DEFINIZIONE OPERATIVA DEGLI INDICATORI DEL FATTORE DIPENDENTE</w:t>
      </w:r>
    </w:p>
    <w:p w14:paraId="000000A8"/>
    <w:tbl>
      <w:tblPr>
        <w:tblStyle w:val="Table4"/>
        <w:tblW w:w="9029" w:type="dxa"/>
        <w:jc w:val="lef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tblPr>
      <w:tblGrid>
        <w:gridCol w:w="3000"/>
        <w:gridCol w:w="2000"/>
        <w:gridCol w:w="4029"/>
      </w:tblGrid>
      <w:tr>
        <w:trPr>
          <w:cantSplit w:val="off"/>
          <w:tblHeader w:val="on"/>
        </w:trPr>
        <w:tc>
          <w:tcPr>
            <w:cnfStyle w:val="000000000000"/>
            <w:tcBorders>
              <w:top w:val="single" w:color="bdc1c6" w:sz="8" w:space="0"/>
              <w:left w:val="nil" w:sz="4" w:space="0"/>
              <w:bottom w:val="single" w:color="bdc1c6" w:sz="8" w:space="0"/>
              <w:right w:val="single" w:color="bdc1c6" w:sz="8" w:space="0"/>
            </w:tcBorders>
            <w:shd w:val="clear" w:fill="f1f3f4"/>
            <w:tcMar>
              <w:top w:w="100" w:type="dxa"/>
              <w:left w:w="100" w:type="dxa"/>
              <w:bottom w:w="100" w:type="dxa"/>
              <w:right w:w="100" w:type="dxa"/>
            </w:tcMar>
            <w:vAlign w:val="top"/>
          </w:tcPr>
          <w:p w14:paraId="000000A9">
            <w:pPr>
              <w:spacing w:line="240" w:lineRule="auto"/>
              <w:rPr/>
            </w:pPr>
            <w:r>
              <w:rPr>
                <w:rtl w:val="off"/>
              </w:rPr>
              <w:t>Fattore dipendente</w:t>
            </w:r>
          </w:p>
        </w:tc>
        <w:tc>
          <w:tcPr>
            <w:cnfStyle w:val="000000000000"/>
            <w:tcBorders>
              <w:top w:val="single" w:color="bdc1c6" w:sz="8" w:space="0"/>
              <w:left w:val="single" w:color="bdc1c6" w:sz="8" w:space="0"/>
              <w:bottom w:val="single" w:color="bdc1c6" w:sz="8" w:space="0"/>
              <w:right w:val="single" w:color="bdc1c6" w:sz="8" w:space="0"/>
            </w:tcBorders>
            <w:shd w:val="clear" w:fill="f1f3f4"/>
            <w:tcMar>
              <w:top w:w="100" w:type="dxa"/>
              <w:left w:w="100" w:type="dxa"/>
              <w:bottom w:w="100" w:type="dxa"/>
              <w:right w:w="100" w:type="dxa"/>
            </w:tcMar>
            <w:vAlign w:val="top"/>
          </w:tcPr>
          <w:p w14:paraId="000000AA">
            <w:pPr>
              <w:spacing w:line="240" w:lineRule="auto"/>
              <w:rPr/>
            </w:pPr>
            <w:r>
              <w:rPr>
                <w:rtl w:val="off"/>
              </w:rPr>
              <w:t>Indicatori</w:t>
            </w:r>
          </w:p>
        </w:tc>
        <w:tc>
          <w:tcPr>
            <w:cnfStyle w:val="000000000000"/>
            <w:tcBorders>
              <w:top w:val="single" w:color="bdc1c6" w:sz="8" w:space="0"/>
              <w:left w:val="single" w:color="bdc1c6" w:sz="8" w:space="0"/>
              <w:bottom w:val="single" w:color="bdc1c6" w:sz="8" w:space="0"/>
              <w:right w:val="nil" w:sz="4" w:space="0"/>
            </w:tcBorders>
            <w:shd w:val="clear" w:fill="f1f3f4"/>
            <w:tcMar>
              <w:top w:w="100" w:type="dxa"/>
              <w:left w:w="100" w:type="dxa"/>
              <w:bottom w:w="100" w:type="dxa"/>
              <w:right w:w="100" w:type="dxa"/>
            </w:tcMar>
            <w:vAlign w:val="top"/>
          </w:tcPr>
          <w:p w14:paraId="000000AB">
            <w:pPr>
              <w:spacing w:line="240" w:lineRule="auto"/>
              <w:rPr/>
            </w:pPr>
            <w:r>
              <w:rPr>
                <w:rtl w:val="off"/>
              </w:rPr>
              <w:t>Item</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AC">
            <w:pPr>
              <w:spacing w:line="240" w:lineRule="auto"/>
              <w:rPr/>
            </w:pPr>
            <w:r>
              <w:rPr>
                <w:rtl w:val="off"/>
              </w:rPr>
              <w:t>Sviluppo Emotivo dei Bambini</w:t>
            </w: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AD">
            <w:pPr>
              <w:spacing w:line="240" w:lineRule="auto"/>
              <w:jc w:val="left"/>
              <w:rPr/>
            </w:pPr>
            <w:r>
              <w:rPr>
                <w:rtl w:val="off"/>
              </w:rPr>
              <w:t>IFD1: La capacità dei bambini di esprimere emozioni in modo adeguato quando si trovano in nuovi contesti.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AE">
            <w:pPr>
              <w:spacing w:line="240" w:lineRule="auto"/>
              <w:rPr/>
            </w:pPr>
            <w:r>
              <w:rPr>
                <w:rtl w:val="off"/>
              </w:rPr>
              <w:t>Come valuti la capacità del tuo bambino di esprimere emozioni in situazioni nuove o in contesti che potrebbero essere nuovi per lui/lei?</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AF">
            <w:pPr>
              <w:spacing w:line="240" w:lineRule="auto"/>
              <w:rPr/>
            </w:pP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B0">
            <w:pPr>
              <w:spacing w:line="240" w:lineRule="auto"/>
              <w:jc w:val="left"/>
              <w:rPr/>
            </w:pPr>
            <w:r>
              <w:rPr>
                <w:rtl w:val="off"/>
              </w:rPr>
              <w:t>IFD2: La capacità dei bambini di regolare le proprie emozioni.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B1">
            <w:pPr>
              <w:spacing w:line="240" w:lineRule="auto"/>
              <w:rPr/>
            </w:pPr>
            <w:r>
              <w:rPr>
                <w:rtl w:val="off"/>
              </w:rPr>
              <w:t>Come descriveresti la capacità del tuo bambino nel gestire le proprie emozioni in risposta a eventi o situazioni specifiche?</w:t>
            </w:r>
          </w:p>
        </w:tc>
      </w:tr>
      <w:tr>
        <w:trPr>
          <w:cantSplit w:val="off"/>
          <w:tblHeader w:val="off"/>
        </w:trPr>
        <w:tc>
          <w:tcPr>
            <w:cnfStyle w:val="000000000000"/>
            <w:tcBorders>
              <w:top w:val="single" w:color="bdc1c6" w:sz="8" w:space="0"/>
              <w:left w:val="nil" w:sz="4" w:space="0"/>
              <w:bottom w:val="single" w:color="bdc1c6" w:sz="8" w:space="0"/>
              <w:right w:val="single" w:color="bdc1c6" w:sz="8" w:space="0"/>
            </w:tcBorders>
            <w:shd w:val="clear" w:fill="auto"/>
            <w:tcMar>
              <w:top w:w="100" w:type="dxa"/>
              <w:left w:w="100" w:type="dxa"/>
              <w:bottom w:w="100" w:type="dxa"/>
              <w:right w:w="100" w:type="dxa"/>
            </w:tcMar>
            <w:vAlign w:val="top"/>
          </w:tcPr>
          <w:p w14:paraId="000000B2">
            <w:pPr>
              <w:spacing w:line="240" w:lineRule="auto"/>
              <w:rPr/>
            </w:pPr>
          </w:p>
        </w:tc>
        <w:tc>
          <w:tcPr>
            <w:cnfStyle w:val="000000000000"/>
            <w:tcBorders>
              <w:top w:val="single" w:color="bdc1c6" w:sz="8" w:space="0"/>
              <w:left w:val="single" w:color="bdc1c6" w:sz="8" w:space="0"/>
              <w:bottom w:val="single" w:color="bdc1c6" w:sz="8" w:space="0"/>
              <w:right w:val="single" w:color="bdc1c6" w:sz="8" w:space="0"/>
            </w:tcBorders>
            <w:shd w:val="clear" w:fill="auto"/>
            <w:tcMar>
              <w:top w:w="100" w:type="dxa"/>
              <w:left w:w="100" w:type="dxa"/>
              <w:bottom w:w="100" w:type="dxa"/>
              <w:right w:w="100" w:type="dxa"/>
            </w:tcMar>
            <w:vAlign w:val="top"/>
          </w:tcPr>
          <w:p w14:paraId="000000B3">
            <w:pPr>
              <w:spacing w:line="240" w:lineRule="auto"/>
              <w:jc w:val="left"/>
              <w:rPr/>
            </w:pPr>
            <w:r>
              <w:rPr>
                <w:rtl w:val="off"/>
              </w:rPr>
              <w:t>IFD3: La valutazione dell'interazione dei bambini con gli altri, misurando la capacità di cooperare con i coetanei.</w:t>
            </w:r>
          </w:p>
        </w:tc>
        <w:tc>
          <w:tcPr>
            <w:cnfStyle w:val="000000000000"/>
            <w:tcBorders>
              <w:top w:val="single" w:color="bdc1c6" w:sz="8" w:space="0"/>
              <w:left w:val="single" w:color="bdc1c6" w:sz="8" w:space="0"/>
              <w:bottom w:val="single" w:color="bdc1c6" w:sz="8" w:space="0"/>
              <w:right w:val="nil" w:sz="4" w:space="0"/>
            </w:tcBorders>
            <w:shd w:val="clear" w:fill="auto"/>
            <w:tcMar>
              <w:top w:w="100" w:type="dxa"/>
              <w:left w:w="100" w:type="dxa"/>
              <w:bottom w:w="100" w:type="dxa"/>
              <w:right w:w="100" w:type="dxa"/>
            </w:tcMar>
            <w:vAlign w:val="top"/>
          </w:tcPr>
          <w:p w14:paraId="000000B4">
            <w:pPr>
              <w:spacing w:line="240" w:lineRule="auto"/>
              <w:rPr/>
            </w:pPr>
            <w:r>
              <w:rPr>
                <w:rtl w:val="off"/>
              </w:rPr>
              <w:t>Come valuti l'interazione sociale del tuo bambino con gli altri coetanei? Puoi condividere esperienze o situazioni che indichino una interazione sociale positiva?</w:t>
            </w:r>
          </w:p>
        </w:tc>
      </w:tr>
    </w:tbl>
    <w:p w14:paraId="000000B5"/>
    <w:p w14:paraId="000000B6">
      <w:r>
        <w:rPr>
          <w:rtl w:val="off"/>
        </w:rPr>
        <w:t xml:space="preserve">VARIABILI FATTORE INDIPENDENTE </w:t>
      </w:r>
    </w:p>
    <w:p w14:paraId="000000B7">
      <w:r>
        <w:rPr>
          <w:rtl w:val="off"/>
        </w:rPr>
        <w:t xml:space="preserve">la quantità di tempo che i genitori dedicano alle attività didattiche </w:t>
      </w:r>
    </w:p>
    <w:p w14:paraId="000000B8"/>
    <w:p w14:paraId="000000B9">
      <w:r>
        <w:rPr>
          <w:rtl w:val="off"/>
        </w:rPr>
        <w:t xml:space="preserve">VARIABILI FATTORE DIPENDENTE </w:t>
      </w:r>
    </w:p>
    <w:p w14:paraId="000000BA">
      <w:r>
        <w:rPr>
          <w:rtl w:val="off"/>
        </w:rPr>
        <w:t>Età e genere dei bambini presenti al nido</w:t>
      </w:r>
    </w:p>
    <w:p w14:paraId="000000BB"/>
    <w:p w14:paraId="000000BC">
      <w:pPr>
        <w:pStyle w:val="Heading1"/>
        <w:rPr/>
      </w:pPr>
      <w:bookmarkStart w:id="8" w:name="_8vdmotp73jyl"/>
      <w:bookmarkEnd w:id="8"/>
      <w:r>
        <w:rPr>
          <w:rtl w:val="off"/>
        </w:rPr>
        <w:t>6</w:t>
      </w:r>
      <w:r>
        <w:rPr>
          <w:rtl w:val="off"/>
        </w:rPr>
        <w:t>.1 Definizione della popolazione di riferimento,numerosità del campione e tipologia di campionamento</w:t>
      </w:r>
    </w:p>
    <w:p w14:paraId="000000BD"/>
    <w:p w14:paraId="000000BE">
      <w:r>
        <w:rPr>
          <w:rtl w:val="off"/>
        </w:rPr>
        <w:t>La popolazione di riferimento sono i bambini di fascia di età 0-3 anni.</w:t>
      </w:r>
    </w:p>
    <w:p w14:paraId="000000BF">
      <w:r>
        <w:rPr>
          <w:rtl w:val="off"/>
        </w:rPr>
        <w:t>Ho selezionato 20 casi della Asilo Nido Comunale di Via Livorno, Torino (TO)</w:t>
      </w:r>
    </w:p>
    <w:p w14:paraId="000000C0">
      <w:r>
        <w:rPr>
          <w:rtl w:val="off"/>
        </w:rPr>
        <w:t>I campioni sono stati scelti attraverso il campionamento non probabilistico, di tipo accidentale e rappresentativo.</w:t>
      </w:r>
    </w:p>
    <w:p w14:paraId="000000C1">
      <w:r>
        <w:rPr>
          <w:rtl w:val="off"/>
        </w:rPr>
        <w:t>Ho contattato la coordinatrice della struttura e gli ho chiesto se era possibile somministrare il mio questionario.</w:t>
      </w:r>
    </w:p>
    <w:p w14:paraId="000000C2"/>
    <w:p w14:paraId="000000C3"/>
    <w:p w14:paraId="000000C4">
      <w:pPr>
        <w:pStyle w:val="Heading1"/>
        <w:jc w:val="left"/>
        <w:rPr/>
      </w:pPr>
      <w:bookmarkStart w:id="9" w:name="_ddygbcoes3lj"/>
      <w:bookmarkEnd w:id="9"/>
      <w:r>
        <w:rPr>
          <w:b/>
          <w:rtl w:val="off"/>
        </w:rPr>
        <w:t>7</w:t>
      </w:r>
      <w:r>
        <w:rPr>
          <w:b/>
          <w:rtl w:val="off"/>
        </w:rPr>
        <w:t>.1 Definizione delle tecniche di rilevazione dei dati e costruzione dei relativi strumenti</w:t>
      </w:r>
      <w:r>
        <w:rPr>
          <w:rtl w:val="off"/>
        </w:rPr>
        <w:t xml:space="preserve"> </w:t>
      </w:r>
    </w:p>
    <w:p w14:paraId="000000C5"/>
    <w:p w14:paraId="000000C6">
      <w:r>
        <w:rPr>
          <w:rtl w:val="off"/>
        </w:rPr>
        <w:t>Ponendomi come obiettivo il voler stabilire se vi è relazione tra la partecipazione dei genitori alle attività del nido o meno e lo sviluppo emotivo dei bambini in età prescolare, per la ricerca ho deciso di utilizzare tecniche di rilevazione che raccolgono dati ad alta strutturazione, mediante l’utilizzo di un questionario a risposte chiuse, in forma cartacea e anonima. Ho realizzato il questionario partendo dalla definizione operativa dei fattori, successivamente ho formulato domande che fossero opportune e adeguate ai destinatari e infine ho definito i temi da indagare.</w:t>
      </w:r>
    </w:p>
    <w:p w14:paraId="000000C7">
      <w:r>
        <w:rPr>
          <w:rtl w:val="off"/>
        </w:rPr>
        <w:t>La somministrazione del questionario è rivolta all’insegnante che lavora all’interno del servizio educativo e ai genitori dei soggetti in esame.</w:t>
      </w:r>
    </w:p>
    <w:p w14:paraId="000000C8">
      <w:r>
        <w:rPr>
          <w:rtl w:val="off"/>
        </w:rPr>
        <w:t>Ho stampato un questionario per ogni soggetto in esame (sul totale di 20).</w:t>
      </w:r>
    </w:p>
    <w:p w14:paraId="000000C9">
      <w:r>
        <w:rPr>
          <w:rtl w:val="off"/>
        </w:rPr>
        <w:t>Mi sono recato presso la struttura per spiegare la nostra ricerca e il relativo questionario alla dirigente e all’insegnante, facendo fare un pretest, per capire con esattezza il compito dell’insegnante e quello del genitore.</w:t>
      </w:r>
    </w:p>
    <w:p w14:paraId="000000CA">
      <w:r>
        <w:rPr>
          <w:rtl w:val="off"/>
        </w:rPr>
        <w:t>A ciascuno è stata assegnata una matrice di riferimento, per garantire la privacy del bambino; la prima parte del questionario è stata compilata dal genitore, mentre la seconda parte dall'insegnante di riferimento.I genitori hanno compilato la loro parte nel momento in cui venivano a prendere il proprio figlio al nido, in modo da lasciare i questionari all’interno della struttura.</w:t>
      </w:r>
    </w:p>
    <w:p w14:paraId="000000CB">
      <w:r>
        <w:rPr>
          <w:rtl w:val="off"/>
        </w:rPr>
        <w:t>Accordandoci con l'insegnante, abbiamo dato loro una settimana di tempo per poterli compilare. Infine mi sono recato sul luogo per il ritiro dei questionari.</w:t>
      </w:r>
    </w:p>
    <w:p w14:paraId="000000CC"/>
    <w:p w14:paraId="000000CD">
      <w:r>
        <w:rPr>
          <w:rtl w:val="off"/>
        </w:rPr>
        <w:t>Di seguito riporto una copia del questionario:</w:t>
      </w:r>
    </w:p>
    <w:p w14:paraId="000000CE"/>
    <w:p w14:paraId="000000CF">
      <w:r>
        <w:rPr>
          <w:b/>
          <w:i/>
          <w:rtl w:val="off"/>
        </w:rPr>
        <w:t xml:space="preserve">Titolo: </w:t>
      </w:r>
      <w:r>
        <w:rPr>
          <w:rtl w:val="off"/>
        </w:rPr>
        <w:t>Vi è relazione tra la partecipazione dei genitori alle attività del nido e lo sviluppo emotivo dei bambini?</w:t>
      </w:r>
    </w:p>
    <w:p w14:paraId="000000D0">
      <w:r>
        <w:rPr>
          <w:b/>
          <w:i/>
          <w:rtl w:val="off"/>
        </w:rPr>
        <w:t>Obiettivo:</w:t>
      </w:r>
      <w:r>
        <w:rPr>
          <w:rtl w:val="off"/>
        </w:rPr>
        <w:t xml:space="preserve"> indagare se c’è una relazione tra la partecipazione dei genitori alle attività del nido e lo sviluppo emotivo dei bambini. </w:t>
      </w:r>
    </w:p>
    <w:p w14:paraId="000000D1">
      <w:r>
        <w:rPr>
          <w:b/>
          <w:i/>
          <w:rtl w:val="off"/>
        </w:rPr>
        <w:t xml:space="preserve">Informativa: </w:t>
      </w:r>
      <w:r>
        <w:rPr>
          <w:rtl w:val="off"/>
        </w:rPr>
        <w:t xml:space="preserve">Le informazioni fornite resteranno anonime e verranno utilizzate esclusivamente per elaborazioni statistiche, nel totale rispetto della privacy. </w:t>
      </w:r>
    </w:p>
    <w:p w14:paraId="000000D2">
      <w:r>
        <w:rPr>
          <w:rtl w:val="off"/>
        </w:rPr>
        <w:t>Il seguente modulo dovrà essere compilato dall’insegnate e da un genitore.</w:t>
      </w:r>
    </w:p>
    <w:p w14:paraId="000000D3">
      <w:r>
        <w:rPr>
          <w:rtl w:val="off"/>
        </w:rPr>
        <w:t>Grazie per la collaborazione</w:t>
      </w:r>
    </w:p>
    <w:p w14:paraId="000000D4"/>
    <w:p w14:paraId="000000D5">
      <w:pPr>
        <w:rPr>
          <w:b/>
          <w:i/>
        </w:rPr>
      </w:pPr>
      <w:r>
        <w:rPr>
          <w:b/>
          <w:i/>
          <w:rtl w:val="off"/>
        </w:rPr>
        <w:t>Contenuto del Questionario:</w:t>
      </w:r>
    </w:p>
    <w:p w14:paraId="000000D6"/>
    <w:p w14:paraId="000000D7">
      <w:r>
        <w:rPr>
          <w:b/>
          <w:u w:val="single"/>
          <w:rtl w:val="off"/>
        </w:rPr>
        <w:t>Genitore:</w:t>
      </w:r>
      <w:r>
        <w:rPr>
          <w:rtl w:val="off"/>
        </w:rPr>
        <w:t xml:space="preserve"> Risponda alle seguenti domande scegliendo un’unica alternativa tra quelle proposte.</w:t>
      </w:r>
    </w:p>
    <w:p w14:paraId="000000D8"/>
    <w:p w14:paraId="000000D9">
      <w:r>
        <w:rPr>
          <w:rtl w:val="off"/>
        </w:rPr>
        <w:t>1. Genere del bambino</w:t>
      </w:r>
    </w:p>
    <w:p w14:paraId="000000DA">
      <w:pPr>
        <w:numPr>
          <w:ilvl w:val="0"/>
          <w:numId w:val="23"/>
        </w:numPr>
        <w:ind w:left="720" w:hanging="360"/>
        <w:rPr>
          <w:u w:val="none"/>
        </w:rPr>
      </w:pPr>
      <w:r>
        <w:rPr>
          <w:rtl w:val="off"/>
        </w:rPr>
        <w:t xml:space="preserve">Maschio  </w:t>
      </w:r>
    </w:p>
    <w:p w14:paraId="000000DB">
      <w:pPr>
        <w:numPr>
          <w:ilvl w:val="0"/>
          <w:numId w:val="23"/>
        </w:numPr>
        <w:ind w:left="720" w:hanging="360"/>
        <w:rPr>
          <w:u w:val="none"/>
        </w:rPr>
      </w:pPr>
      <w:r>
        <w:rPr>
          <w:rtl w:val="off"/>
        </w:rPr>
        <w:t>Femmina</w:t>
      </w:r>
    </w:p>
    <w:p w14:paraId="000000DC"/>
    <w:p w14:paraId="000000DD">
      <w:r>
        <w:rPr>
          <w:rtl w:val="off"/>
        </w:rPr>
        <w:t>2. Età del bambino</w:t>
      </w:r>
    </w:p>
    <w:p w14:paraId="000000DE">
      <w:pPr>
        <w:numPr>
          <w:ilvl w:val="0"/>
          <w:numId w:val="5"/>
        </w:numPr>
        <w:ind w:left="720" w:hanging="360"/>
        <w:rPr>
          <w:u w:val="none"/>
        </w:rPr>
      </w:pPr>
      <w:r>
        <w:rPr>
          <w:rtl w:val="off"/>
        </w:rPr>
        <w:t>Fascia 0-2 anni</w:t>
      </w:r>
    </w:p>
    <w:p w14:paraId="000000DF">
      <w:pPr>
        <w:numPr>
          <w:ilvl w:val="0"/>
          <w:numId w:val="5"/>
        </w:numPr>
        <w:ind w:left="720" w:hanging="360"/>
        <w:rPr>
          <w:u w:val="none"/>
        </w:rPr>
      </w:pPr>
      <w:r>
        <w:rPr>
          <w:rtl w:val="off"/>
        </w:rPr>
        <w:t>Fascia 3 anni</w:t>
        <w:tab/>
      </w:r>
    </w:p>
    <w:p w14:paraId="000000E0"/>
    <w:p w14:paraId="000000E1">
      <w:r>
        <w:rPr>
          <w:rtl w:val="off"/>
        </w:rPr>
        <w:t>3. Il genitore partecipa alle attività proposte dall’asilo nido?</w:t>
      </w:r>
    </w:p>
    <w:p w14:paraId="000000E2">
      <w:pPr>
        <w:numPr>
          <w:ilvl w:val="0"/>
          <w:numId w:val="9"/>
        </w:numPr>
        <w:ind w:left="720" w:hanging="360"/>
        <w:rPr>
          <w:u w:val="none"/>
        </w:rPr>
      </w:pPr>
      <w:r>
        <w:rPr>
          <w:rtl w:val="off"/>
        </w:rPr>
        <w:t xml:space="preserve">Si </w:t>
      </w:r>
    </w:p>
    <w:p w14:paraId="000000E3">
      <w:pPr>
        <w:numPr>
          <w:ilvl w:val="0"/>
          <w:numId w:val="9"/>
        </w:numPr>
        <w:ind w:left="720" w:hanging="360"/>
        <w:rPr>
          <w:u w:val="none"/>
        </w:rPr>
      </w:pPr>
      <w:r>
        <w:rPr>
          <w:rtl w:val="off"/>
        </w:rPr>
        <w:t>No</w:t>
      </w:r>
    </w:p>
    <w:p w14:paraId="000000E4"/>
    <w:p w14:paraId="000000E5">
      <w:r>
        <w:rPr>
          <w:rtl w:val="off"/>
        </w:rPr>
        <w:t xml:space="preserve">4. Se si, con quale frequenza partecipate alle attività didattiche organizzate dal nido? </w:t>
      </w:r>
    </w:p>
    <w:p w14:paraId="000000E6">
      <w:pPr>
        <w:numPr>
          <w:ilvl w:val="0"/>
          <w:numId w:val="17"/>
        </w:numPr>
        <w:ind w:left="720" w:hanging="360"/>
        <w:rPr>
          <w:u w:val="none"/>
        </w:rPr>
      </w:pPr>
      <w:r>
        <w:rPr>
          <w:rtl w:val="off"/>
        </w:rPr>
        <w:t>Raramente</w:t>
      </w:r>
    </w:p>
    <w:p w14:paraId="000000E7">
      <w:pPr>
        <w:numPr>
          <w:ilvl w:val="0"/>
          <w:numId w:val="17"/>
        </w:numPr>
        <w:ind w:left="720" w:hanging="360"/>
        <w:rPr>
          <w:u w:val="none"/>
        </w:rPr>
      </w:pPr>
      <w:r>
        <w:rPr>
          <w:rtl w:val="off"/>
        </w:rPr>
        <w:t>Mensilmente</w:t>
      </w:r>
    </w:p>
    <w:p w14:paraId="000000E8">
      <w:pPr>
        <w:numPr>
          <w:ilvl w:val="0"/>
          <w:numId w:val="17"/>
        </w:numPr>
        <w:ind w:left="720" w:hanging="360"/>
        <w:rPr>
          <w:u w:val="none"/>
        </w:rPr>
      </w:pPr>
      <w:r>
        <w:rPr>
          <w:rtl w:val="off"/>
        </w:rPr>
        <w:t>Settimanalmente</w:t>
      </w:r>
    </w:p>
    <w:p w14:paraId="000000E9">
      <w:pPr>
        <w:numPr>
          <w:ilvl w:val="0"/>
          <w:numId w:val="17"/>
        </w:numPr>
        <w:ind w:left="720" w:hanging="360"/>
        <w:rPr>
          <w:u w:val="none"/>
        </w:rPr>
      </w:pPr>
      <w:r>
        <w:rPr>
          <w:rtl w:val="off"/>
        </w:rPr>
        <w:t>Qualche giorno della settimana</w:t>
      </w:r>
    </w:p>
    <w:p w14:paraId="000000EA"/>
    <w:p w14:paraId="000000EB">
      <w:r>
        <w:rPr>
          <w:rtl w:val="off"/>
        </w:rPr>
        <w:t>5. In che misura vi sentite efficaci nel contribuire all'educazione del vostro bambino attraverso il coinvolgimento attivo nelle attività didattiche del nido?</w:t>
      </w:r>
    </w:p>
    <w:p w14:paraId="000000EC">
      <w:pPr>
        <w:numPr>
          <w:ilvl w:val="0"/>
          <w:numId w:val="3"/>
        </w:numPr>
        <w:ind w:left="720" w:hanging="360"/>
        <w:rPr>
          <w:u w:val="none"/>
        </w:rPr>
      </w:pPr>
      <w:r>
        <w:rPr>
          <w:rtl w:val="off"/>
        </w:rPr>
        <w:t xml:space="preserve">Poco </w:t>
      </w:r>
    </w:p>
    <w:p w14:paraId="000000ED">
      <w:pPr>
        <w:numPr>
          <w:ilvl w:val="0"/>
          <w:numId w:val="3"/>
        </w:numPr>
        <w:ind w:left="720" w:hanging="360"/>
        <w:rPr>
          <w:u w:val="none"/>
        </w:rPr>
      </w:pPr>
      <w:r>
        <w:rPr>
          <w:rtl w:val="off"/>
        </w:rPr>
        <w:t xml:space="preserve">Moderatamente </w:t>
      </w:r>
    </w:p>
    <w:p w14:paraId="000000EE">
      <w:pPr>
        <w:numPr>
          <w:ilvl w:val="0"/>
          <w:numId w:val="3"/>
        </w:numPr>
        <w:ind w:left="720" w:hanging="360"/>
        <w:rPr>
          <w:u w:val="none"/>
        </w:rPr>
      </w:pPr>
      <w:r>
        <w:rPr>
          <w:rtl w:val="off"/>
        </w:rPr>
        <w:t>Molto</w:t>
      </w:r>
    </w:p>
    <w:p w14:paraId="000000EF">
      <w:r>
        <w:rPr>
          <w:rtl w:val="off"/>
        </w:rPr>
        <w:t xml:space="preserve">       </w:t>
      </w:r>
    </w:p>
    <w:p w14:paraId="000000F0">
      <w:r>
        <w:rPr>
          <w:rtl w:val="off"/>
        </w:rPr>
        <w:t>6. Esprima il grado di assenze fatte al nido annualmente dal bambino?</w:t>
      </w:r>
    </w:p>
    <w:p w14:paraId="000000F1">
      <w:pPr>
        <w:numPr>
          <w:ilvl w:val="0"/>
          <w:numId w:val="22"/>
        </w:numPr>
        <w:ind w:left="720" w:hanging="360"/>
        <w:rPr>
          <w:u w:val="none"/>
        </w:rPr>
      </w:pPr>
      <w:r>
        <w:rPr>
          <w:rtl w:val="off"/>
        </w:rPr>
        <w:t xml:space="preserve">Meno di 2 settimane </w:t>
      </w:r>
    </w:p>
    <w:p w14:paraId="000000F2">
      <w:pPr>
        <w:numPr>
          <w:ilvl w:val="0"/>
          <w:numId w:val="22"/>
        </w:numPr>
        <w:ind w:left="720" w:hanging="360"/>
        <w:rPr>
          <w:u w:val="none"/>
        </w:rPr>
      </w:pPr>
      <w:r>
        <w:rPr>
          <w:rtl w:val="off"/>
        </w:rPr>
        <w:t xml:space="preserve">Tra 2 e 4 settimane </w:t>
      </w:r>
    </w:p>
    <w:p w14:paraId="000000F3">
      <w:pPr>
        <w:numPr>
          <w:ilvl w:val="0"/>
          <w:numId w:val="22"/>
        </w:numPr>
        <w:ind w:left="720" w:hanging="360"/>
        <w:rPr>
          <w:u w:val="none"/>
        </w:rPr>
      </w:pPr>
      <w:r>
        <w:rPr>
          <w:rtl w:val="off"/>
        </w:rPr>
        <w:t>Più di un mese</w:t>
      </w:r>
    </w:p>
    <w:p w14:paraId="000000F4"/>
    <w:p w14:paraId="000000F5"/>
    <w:p w14:paraId="000000F6">
      <w:r>
        <w:rPr>
          <w:b/>
          <w:u w:val="single"/>
          <w:rtl w:val="off"/>
        </w:rPr>
        <w:t>Insegnante:</w:t>
      </w:r>
      <w:r>
        <w:rPr>
          <w:rtl w:val="off"/>
        </w:rPr>
        <w:t xml:space="preserve"> Risponda alle seguenti domande scegliendo un’unica alternativa tra quelle proposte </w:t>
      </w:r>
    </w:p>
    <w:p w14:paraId="000000F7"/>
    <w:p w14:paraId="000000F8">
      <w:r>
        <w:rPr>
          <w:rtl w:val="off"/>
        </w:rPr>
        <w:t>7. Quando il genitore lascia il proprio figlio/a al nido, il bambino si mette a piangere?</w:t>
      </w:r>
    </w:p>
    <w:p w14:paraId="000000F9">
      <w:pPr>
        <w:numPr>
          <w:ilvl w:val="0"/>
          <w:numId w:val="1"/>
        </w:numPr>
        <w:ind w:left="720" w:hanging="360"/>
        <w:rPr>
          <w:u w:val="none"/>
        </w:rPr>
      </w:pPr>
      <w:r>
        <w:rPr>
          <w:rtl w:val="off"/>
        </w:rPr>
        <w:t xml:space="preserve">Si  </w:t>
      </w:r>
    </w:p>
    <w:p w14:paraId="000000FA">
      <w:pPr>
        <w:numPr>
          <w:ilvl w:val="0"/>
          <w:numId w:val="1"/>
        </w:numPr>
        <w:ind w:left="720" w:hanging="360"/>
        <w:rPr>
          <w:u w:val="none"/>
        </w:rPr>
      </w:pPr>
      <w:r>
        <w:rPr>
          <w:rtl w:val="off"/>
        </w:rPr>
        <w:t>No</w:t>
      </w:r>
    </w:p>
    <w:p w14:paraId="000000FB"/>
    <w:p w14:paraId="000000FC">
      <w:r>
        <w:rPr>
          <w:rtl w:val="off"/>
        </w:rPr>
        <w:t>8. Durante la fase iniziale di inserimento, il bambino/a tende a isolarsi?</w:t>
      </w:r>
    </w:p>
    <w:p w14:paraId="000000FD">
      <w:pPr>
        <w:numPr>
          <w:ilvl w:val="0"/>
          <w:numId w:val="1"/>
        </w:numPr>
        <w:ind w:left="720" w:hanging="360"/>
        <w:rPr/>
      </w:pPr>
      <w:r>
        <w:rPr>
          <w:rtl w:val="off"/>
        </w:rPr>
        <w:t xml:space="preserve">Si  </w:t>
      </w:r>
    </w:p>
    <w:p w14:paraId="000000FE">
      <w:pPr>
        <w:numPr>
          <w:ilvl w:val="0"/>
          <w:numId w:val="1"/>
        </w:numPr>
        <w:ind w:left="720" w:hanging="360"/>
        <w:rPr/>
      </w:pPr>
      <w:r>
        <w:rPr>
          <w:rtl w:val="off"/>
        </w:rPr>
        <w:t>No</w:t>
      </w:r>
    </w:p>
    <w:p w14:paraId="000000FF"/>
    <w:p w14:paraId="00000100">
      <w:r>
        <w:rPr>
          <w:rtl w:val="off"/>
        </w:rPr>
        <w:t>9. Durante le attività di gruppo, il bambino/a come si comporta?</w:t>
      </w:r>
    </w:p>
    <w:p w14:paraId="00000101">
      <w:pPr>
        <w:numPr>
          <w:ilvl w:val="0"/>
          <w:numId w:val="18"/>
        </w:numPr>
        <w:ind w:left="720" w:hanging="360"/>
        <w:rPr>
          <w:u w:val="none"/>
        </w:rPr>
      </w:pPr>
      <w:r>
        <w:rPr>
          <w:rtl w:val="off"/>
        </w:rPr>
        <w:t xml:space="preserve">Partecipa attivamente con i compagni  </w:t>
      </w:r>
    </w:p>
    <w:p w14:paraId="00000102">
      <w:pPr>
        <w:numPr>
          <w:ilvl w:val="0"/>
          <w:numId w:val="18"/>
        </w:numPr>
        <w:ind w:left="720" w:hanging="360"/>
        <w:rPr>
          <w:u w:val="none"/>
        </w:rPr>
      </w:pPr>
      <w:r>
        <w:rPr>
          <w:rtl w:val="off"/>
        </w:rPr>
        <w:t>Non partecipa</w:t>
      </w:r>
    </w:p>
    <w:p w14:paraId="00000103">
      <w:pPr>
        <w:numPr>
          <w:ilvl w:val="0"/>
          <w:numId w:val="18"/>
        </w:numPr>
        <w:ind w:left="720" w:hanging="360"/>
        <w:rPr>
          <w:u w:val="none"/>
        </w:rPr>
      </w:pPr>
      <w:r>
        <w:rPr>
          <w:rtl w:val="off"/>
        </w:rPr>
        <w:t>Partecipa individualmente</w:t>
      </w:r>
    </w:p>
    <w:p w14:paraId="00000104"/>
    <w:p w14:paraId="00000105">
      <w:r>
        <w:rPr>
          <w:rtl w:val="off"/>
        </w:rPr>
        <w:t>10. Come valuti globalmente lo sviluppo emotivo dei bambini nel vostro gruppo?</w:t>
      </w:r>
    </w:p>
    <w:p w14:paraId="00000106">
      <w:pPr>
        <w:numPr>
          <w:ilvl w:val="0"/>
          <w:numId w:val="19"/>
        </w:numPr>
        <w:ind w:left="720" w:hanging="360"/>
        <w:rPr>
          <w:u w:val="none"/>
        </w:rPr>
      </w:pPr>
      <w:r>
        <w:rPr>
          <w:rtl w:val="off"/>
        </w:rPr>
        <w:t xml:space="preserve">Positivo  </w:t>
      </w:r>
    </w:p>
    <w:p w14:paraId="00000107">
      <w:pPr>
        <w:numPr>
          <w:ilvl w:val="0"/>
          <w:numId w:val="19"/>
        </w:numPr>
        <w:ind w:left="720" w:hanging="360"/>
        <w:rPr>
          <w:u w:val="none"/>
        </w:rPr>
      </w:pPr>
      <w:r>
        <w:rPr>
          <w:rtl w:val="off"/>
        </w:rPr>
        <w:t xml:space="preserve">Neutro  </w:t>
      </w:r>
    </w:p>
    <w:p w14:paraId="00000108">
      <w:pPr>
        <w:numPr>
          <w:ilvl w:val="0"/>
          <w:numId w:val="19"/>
        </w:numPr>
        <w:ind w:left="720" w:hanging="360"/>
        <w:rPr>
          <w:u w:val="none"/>
        </w:rPr>
      </w:pPr>
      <w:r>
        <w:rPr>
          <w:rtl w:val="off"/>
        </w:rPr>
        <w:t>Negativo</w:t>
      </w:r>
    </w:p>
    <w:p w14:paraId="00000109"/>
    <w:p w14:paraId="0000010A">
      <w:r>
        <w:rPr>
          <w:rtl w:val="off"/>
        </w:rPr>
        <w:t>11. Avete notato cambiamenti nei comportamenti emotivi o sociali dei bambini associati al coinvolgimento dei genitori?</w:t>
      </w:r>
    </w:p>
    <w:p w14:paraId="0000010B">
      <w:pPr>
        <w:numPr>
          <w:ilvl w:val="0"/>
          <w:numId w:val="15"/>
        </w:numPr>
        <w:ind w:left="720" w:hanging="360"/>
        <w:rPr>
          <w:u w:val="none"/>
        </w:rPr>
      </w:pPr>
      <w:r>
        <w:rPr>
          <w:rtl w:val="off"/>
        </w:rPr>
        <w:t xml:space="preserve">Nessun cambiamento significativo </w:t>
      </w:r>
    </w:p>
    <w:p w14:paraId="0000010C">
      <w:pPr>
        <w:numPr>
          <w:ilvl w:val="0"/>
          <w:numId w:val="15"/>
        </w:numPr>
        <w:ind w:left="720" w:hanging="360"/>
        <w:rPr>
          <w:u w:val="none"/>
        </w:rPr>
      </w:pPr>
      <w:r>
        <w:rPr>
          <w:rtl w:val="off"/>
        </w:rPr>
        <w:t>Leggeri miglioramenti osservati</w:t>
      </w:r>
    </w:p>
    <w:p w14:paraId="0000010D">
      <w:pPr>
        <w:numPr>
          <w:ilvl w:val="0"/>
          <w:numId w:val="15"/>
        </w:numPr>
        <w:ind w:left="720" w:hanging="360"/>
        <w:rPr>
          <w:u w:val="none"/>
        </w:rPr>
      </w:pPr>
      <w:r>
        <w:rPr>
          <w:rtl w:val="off"/>
        </w:rPr>
        <w:t>Miglioramenti significativi osservati</w:t>
      </w:r>
    </w:p>
    <w:p w14:paraId="0000010E">
      <w:pPr>
        <w:ind w:left="0" w:firstLine="0"/>
        <w:rPr/>
      </w:pPr>
    </w:p>
    <w:p w14:paraId="0000010F">
      <w:pPr>
        <w:pStyle w:val="Heading1"/>
        <w:rPr/>
      </w:pPr>
      <w:bookmarkStart w:id="10" w:name="_2av1jugp8tr9"/>
      <w:bookmarkEnd w:id="10"/>
      <w:r>
        <w:rPr>
          <w:rtl w:val="off"/>
        </w:rPr>
        <w:t>8</w:t>
      </w:r>
      <w:r>
        <w:rPr>
          <w:rtl w:val="off"/>
        </w:rPr>
        <w:t>.1 Definizione del piano di raccolta dei dati,raccolta dei dati e costruzione della base empirica della ricerca</w:t>
      </w:r>
    </w:p>
    <w:p w14:paraId="00000110"/>
    <w:p w14:paraId="00000111">
      <w:r>
        <w:rPr>
          <w:rtl w:val="off"/>
        </w:rPr>
        <w:t>Per il piano di raccolta dei dati ho deciso di creare il questionario su Microsoft Word, per poi stampare le 20 copie del questionario, facendolo compilare in formato cartaceo.In seguito li ho portati all’asilo nido. Una volta ritirati i questionari compilati, ho creato la matrice dei dati, attraverso la piattaforma digitale Microsoft Excel, all’interno della quale, ogni riga corrisponde ad un caso, mentre ogni colonna corrisponde ad una variabile generata da una domanda del questionario.</w:t>
      </w:r>
    </w:p>
    <w:p w14:paraId="00000112">
      <w:r>
        <w:rPr>
          <w:rtl w:val="off"/>
        </w:rPr>
        <w:t>Infine ho riportato i dati sul programma JsStat per effettuare l’analisi monovariata e bivariata.</w:t>
      </w:r>
    </w:p>
    <w:p w14:paraId="00000113"/>
    <w:p w14:paraId="00000114">
      <w:r>
        <w:rPr/>
        <w:drawing xmlns:mc="http://schemas.openxmlformats.org/markup-compatibility/2006">
          <wp:inline>
            <wp:extent cx="5733415" cy="2938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Grp="0" noSelect="0" noChangeAspect="1" noMove="0"/>
                    </pic:cNvPicPr>
                  </pic:nvPicPr>
                  <pic:blipFill>
                    <a:blip r:embed="rId21"/>
                    <a:srcRect/>
                    <a:stretch>
                      <a:fillRect/>
                    </a:stretch>
                  </pic:blipFill>
                  <pic:spPr>
                    <a:xfrm>
                      <a:off x="0" y="0"/>
                      <a:ext cx="5733415" cy="2938780"/>
                    </a:xfrm>
                    <a:prstGeom prst="rect">
                      <a:avLst/>
                    </a:prstGeom>
                  </pic:spPr>
                </pic:pic>
              </a:graphicData>
            </a:graphic>
          </wp:inline>
        </w:drawing>
      </w:r>
    </w:p>
    <w:p w14:paraId="00000115"/>
    <w:p w14:paraId="00000116">
      <w:pPr>
        <w:rPr>
          <w:rFonts w:ascii="Times New Roman" w:cs="Times New Roman" w:eastAsia="Times New Roman" w:hAnsi="Times New Roman"/>
          <w:color w:val="202024"/>
          <w:sz w:val="24"/>
          <w:szCs w:val="24"/>
        </w:rPr>
      </w:pPr>
    </w:p>
    <w:p w14:paraId="00000117">
      <w:pPr>
        <w:pStyle w:val="Heading1"/>
        <w:rPr/>
      </w:pPr>
      <w:bookmarkStart w:id="11" w:name="_2wnj7bctsedd"/>
      <w:bookmarkEnd w:id="11"/>
      <w:r>
        <w:rPr>
          <w:rtl w:val="off"/>
        </w:rPr>
        <w:t>9</w:t>
      </w:r>
      <w:r>
        <w:rPr>
          <w:rtl w:val="off"/>
        </w:rPr>
        <w:t>.1 Analisi dei dati, controllo delle ipotesti ed interpretazione dei risultati</w:t>
      </w:r>
    </w:p>
    <w:p w14:paraId="00000118"/>
    <w:p w14:paraId="00000119">
      <w:r>
        <w:rPr>
          <w:rtl w:val="off"/>
        </w:rPr>
        <w:t xml:space="preserve">ANALISI </w:t>
      </w:r>
      <w:r>
        <w:rPr>
          <w:rtl w:val="off"/>
        </w:rPr>
        <w:t>MONOVARIATA</w:t>
      </w:r>
    </w:p>
    <w:p w14:paraId="0000011A"/>
    <w:p w14:paraId="0000011B">
      <w:r>
        <w:rPr>
          <w:rtl w:val="off"/>
        </w:rPr>
        <w:t>L’analisi monovariata può essere di carattere descrittivo, per descrivere la realtà educativa attraverso parametri quantitativi ricavati dal campione, ciò significa che a partire dalle variabili ottenute e in base alla loro tipologia, si devono calcolare la distribuzione di frequenza semplice e cumulata (per capire come si distribuiscono i casi del campione nelle modalità di quella variabile), gli indici di tendenza centrale (che ci permettono di capire dove è localizzata la distribuzione dei casi nelle modalità di quella variabile), gli indici di posizione (di singoli soggetti, che dicono dove si trovano alcuni soggetti chiave rispetto al resto della distribuzione dei casi nelle modalità di quella variabile) e di dispersione (che ci dicono quanto è ampia la distribuzione dei casi nelle modalità di quella variabile); o di carattere inferenziale per inferire parametri della popolazione a partire da parametri campione.Nel nostro caso, gli indici di tendenza centrale sono: Moda, che è la categoria con la frequenza più alta,Mediana, che è il punto della distribuzione ordinata, e l’indice di dispersione è lo squilibrio, cioè la somma delle proporzioni al quadrato.</w:t>
      </w:r>
    </w:p>
    <w:p w14:paraId="0000011C"/>
    <w:p w14:paraId="0000011D">
      <w:pPr>
        <w:rPr>
          <w:b/>
        </w:rPr>
      </w:pPr>
      <w:r>
        <w:rPr>
          <w:b/>
          <w:rtl w:val="off"/>
        </w:rPr>
        <w:t xml:space="preserve">VARIABILE 1: </w:t>
      </w:r>
      <w:r>
        <w:rPr>
          <w:b/>
          <w:rtl w:val="off"/>
        </w:rPr>
        <w:t>GENERE</w:t>
      </w:r>
    </w:p>
    <w:tbl>
      <w:tblPr>
        <w:tblStyle w:val="Table5"/>
        <w:tblW w:w="9025" w:type="dxa"/>
        <w:jc w:val="left"/>
        <w:tblBorders>
          <w:top w:val="nil" w:sz="4" w:space="0"/>
          <w:left w:val="nil" w:sz="4" w:space="0"/>
          <w:bottom w:val="nil" w:sz="4" w:space="0"/>
          <w:right w:val="nil" w:sz="4" w:space="0"/>
          <w:insideH w:val="nil" w:sz="4" w:space="0"/>
          <w:insideV w:val="nil" w:sz="4" w:space="0"/>
        </w:tblBorders>
        <w:tblLayout w:type="fixed"/>
        <w:tblLook w:val="0600"/>
      </w:tblPr>
      <w:tblGrid>
        <w:gridCol w:w="4601"/>
        <w:gridCol w:w="4424"/>
      </w:tblGrid>
      <w:tr>
        <w:trPr>
          <w:cantSplit w:val="off"/>
          <w:trHeight w:val="3770" w:hRule="atLeast"/>
          <w:tblHeader w:val="off"/>
        </w:trPr>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1E">
            <w:pPr>
              <w:spacing w:line="240" w:lineRule="auto"/>
              <w:rPr/>
            </w:pPr>
            <w:r>
              <w:rPr>
                <w:rtl w:val="off"/>
              </w:rPr>
              <w:t>Distribuzione di frequenza:</w:t>
            </w:r>
          </w:p>
          <w:p w14:paraId="0000011F">
            <w:pPr>
              <w:spacing w:line="240" w:lineRule="auto"/>
              <w:rPr/>
            </w:pPr>
            <w:r>
              <w:rPr>
                <w:rtl w:val="off"/>
              </w:rPr>
              <w:t>v1</w:t>
            </w:r>
          </w:p>
          <w:tbl>
            <w:tblPr>
              <w:tblStyle w:val="Table6"/>
              <w:tblW w:w="4401"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733"/>
              <w:gridCol w:w="733"/>
              <w:gridCol w:w="733"/>
              <w:gridCol w:w="733"/>
              <w:gridCol w:w="733"/>
              <w:gridCol w:w="733"/>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0">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1">
                  <w:pPr>
                    <w:spacing w:line="240" w:lineRule="auto"/>
                    <w:rPr/>
                  </w:pPr>
                  <w:r>
                    <w:rPr>
                      <w:rtl w:val="off"/>
                    </w:rPr>
                    <w:t>Frequenza</w:t>
                  </w:r>
                </w:p>
                <w:p w14:paraId="00000122">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3">
                  <w:pPr>
                    <w:spacing w:line="240" w:lineRule="auto"/>
                    <w:rPr/>
                  </w:pPr>
                  <w:r>
                    <w:rPr>
                      <w:rtl w:val="off"/>
                    </w:rPr>
                    <w:t>Percent.</w:t>
                  </w:r>
                </w:p>
                <w:p w14:paraId="00000124">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5">
                  <w:pPr>
                    <w:spacing w:line="240" w:lineRule="auto"/>
                    <w:rPr/>
                  </w:pPr>
                  <w:r>
                    <w:rPr>
                      <w:rtl w:val="off"/>
                    </w:rPr>
                    <w:t>Frequenza</w:t>
                  </w:r>
                </w:p>
                <w:p w14:paraId="00000126">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7">
                  <w:pPr>
                    <w:spacing w:line="240" w:lineRule="auto"/>
                    <w:rPr/>
                  </w:pPr>
                  <w:r>
                    <w:rPr>
                      <w:rtl w:val="off"/>
                    </w:rPr>
                    <w:t>Percent.</w:t>
                  </w:r>
                </w:p>
                <w:p w14:paraId="00000128">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9">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A">
                  <w:pPr>
                    <w:spacing w:line="240" w:lineRule="auto"/>
                    <w:rPr/>
                  </w:pPr>
                  <w:r>
                    <w:rPr>
                      <w:rtl w:val="off"/>
                    </w:rPr>
                    <w:t>F</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B">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C">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D">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E">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2F">
                  <w:pPr>
                    <w:spacing w:line="240" w:lineRule="auto"/>
                    <w:rPr/>
                  </w:pPr>
                  <w:r>
                    <w:rPr>
                      <w:rtl w:val="off"/>
                    </w:rPr>
                    <w:t>25%:75%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0">
                  <w:pPr>
                    <w:spacing w:line="240" w:lineRule="auto"/>
                    <w:rPr/>
                  </w:pPr>
                  <w:r>
                    <w:rPr>
                      <w:rtl w:val="off"/>
                    </w:rPr>
                    <w:t>M</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1">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2">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3">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4">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35">
                  <w:pPr>
                    <w:spacing w:line="240" w:lineRule="auto"/>
                    <w:rPr/>
                  </w:pPr>
                  <w:r>
                    <w:rPr>
                      <w:rtl w:val="off"/>
                    </w:rPr>
                    <w:t>25%:75%</w:t>
                  </w:r>
                </w:p>
              </w:tc>
            </w:tr>
          </w:tbl>
          <w:p w14:paraId="00000136">
            <w:pPr>
              <w:spacing w:line="240" w:lineRule="auto"/>
              <w:rPr/>
            </w:pPr>
          </w:p>
          <w:p w14:paraId="00000137">
            <w:pPr>
              <w:spacing w:line="240" w:lineRule="auto"/>
              <w:rPr/>
            </w:pPr>
            <w:r>
              <w:rPr>
                <w:rtl w:val="off"/>
              </w:rPr>
              <w:t>Campione:</w:t>
            </w:r>
          </w:p>
          <w:p w14:paraId="00000138">
            <w:pPr>
              <w:spacing w:line="240" w:lineRule="auto"/>
              <w:rPr/>
            </w:pPr>
            <w:r>
              <w:rPr>
                <w:rtl w:val="off"/>
              </w:rPr>
              <w:t>Numero di casi= 20</w:t>
            </w:r>
          </w:p>
          <w:p w14:paraId="00000139">
            <w:pPr>
              <w:spacing w:line="240" w:lineRule="auto"/>
              <w:rPr/>
            </w:pPr>
            <w:r>
              <w:rPr>
                <w:rtl w:val="off"/>
              </w:rPr>
              <w:t>Indici di tendenza centrale:</w:t>
            </w:r>
          </w:p>
          <w:p w14:paraId="0000013A">
            <w:pPr>
              <w:spacing w:line="240" w:lineRule="auto"/>
              <w:rPr/>
            </w:pPr>
            <w:r>
              <w:rPr>
                <w:rtl w:val="off"/>
              </w:rPr>
              <w:t xml:space="preserve">  Moda = F; M</w:t>
            </w:r>
          </w:p>
          <w:p w14:paraId="0000013B">
            <w:pPr>
              <w:spacing w:line="240" w:lineRule="auto"/>
              <w:rPr/>
            </w:pPr>
            <w:r>
              <w:rPr>
                <w:rtl w:val="off"/>
              </w:rPr>
              <w:t xml:space="preserve">  Mediana = tra F e M</w:t>
            </w:r>
          </w:p>
          <w:p w14:paraId="0000013C">
            <w:pPr>
              <w:spacing w:line="240" w:lineRule="auto"/>
              <w:rPr/>
            </w:pPr>
            <w:r>
              <w:rPr>
                <w:rtl w:val="off"/>
              </w:rPr>
              <w:t>Indici di dispersione:</w:t>
            </w:r>
          </w:p>
          <w:p w14:paraId="0000013D">
            <w:pPr>
              <w:spacing w:line="240" w:lineRule="auto"/>
              <w:rPr/>
            </w:pPr>
            <w:r>
              <w:rPr>
                <w:rtl w:val="off"/>
              </w:rPr>
              <w:t xml:space="preserve">  Squilibrio = 0.5</w:t>
            </w: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3E">
            <w:pPr>
              <w:spacing w:line="240" w:lineRule="auto"/>
              <w:rPr/>
            </w:pPr>
            <w:r>
              <w:rPr>
                <w:rtl w:val="off"/>
              </w:rPr>
              <w:t xml:space="preserve"> </w:t>
            </w:r>
          </w:p>
          <w:p w14:paraId="0000013F">
            <w:pPr>
              <w:spacing w:line="240" w:lineRule="auto"/>
              <w:rPr/>
            </w:pPr>
          </w:p>
        </w:tc>
      </w:tr>
    </w:tbl>
    <w:p w14:paraId="00000140"/>
    <w:p w14:paraId="00000141"/>
    <w:p w14:paraId="00000142"/>
    <w:p w14:paraId="00000143"/>
    <w:p w14:paraId="00000144"/>
    <w:p w14:paraId="00000145"/>
    <w:p w14:paraId="00000146"/>
    <w:p w14:paraId="00000147"/>
    <w:p w14:paraId="00000148">
      <w:pPr>
        <w:rPr>
          <w:b/>
        </w:rPr>
      </w:pPr>
      <w:r>
        <w:rPr>
          <w:b/>
          <w:rtl w:val="off"/>
        </w:rPr>
        <w:t>VARIABILE 2: ETÀ DEL BAMBINO</w:t>
      </w:r>
    </w:p>
    <w:tbl>
      <w:tblPr>
        <w:tblStyle w:val="Table7"/>
        <w:tblW w:w="9025" w:type="dxa"/>
        <w:jc w:val="left"/>
        <w:tblBorders>
          <w:top w:val="nil" w:sz="4" w:space="0"/>
          <w:left w:val="nil" w:sz="4" w:space="0"/>
          <w:bottom w:val="nil" w:sz="4" w:space="0"/>
          <w:right w:val="nil" w:sz="4" w:space="0"/>
          <w:insideH w:val="nil" w:sz="4" w:space="0"/>
          <w:insideV w:val="nil" w:sz="4" w:space="0"/>
        </w:tblBorders>
        <w:tblLayout w:type="fixed"/>
        <w:tblLook w:val="0600"/>
      </w:tblPr>
      <w:tblGrid>
        <w:gridCol w:w="214"/>
        <w:gridCol w:w="4709"/>
        <w:gridCol w:w="3535"/>
        <w:gridCol w:w="297"/>
        <w:gridCol w:w="269"/>
      </w:tblGrid>
      <w:tr>
        <w:trPr>
          <w:cantSplit w:val="off"/>
          <w:trHeight w:val="4100" w:hRule="atLeast"/>
          <w:tblHeader w:val="off"/>
        </w:trPr>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49">
            <w:pPr>
              <w:spacing w:line="240" w:lineRule="auto"/>
              <w:rPr/>
            </w:pP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4A">
            <w:pPr>
              <w:spacing w:line="240" w:lineRule="auto"/>
              <w:rPr/>
            </w:pPr>
            <w:r>
              <w:rPr>
                <w:rtl w:val="off"/>
              </w:rPr>
              <w:t>Distribuzione di frequenza:</w:t>
            </w:r>
          </w:p>
          <w:p w14:paraId="0000014B">
            <w:pPr>
              <w:spacing w:line="240" w:lineRule="auto"/>
              <w:rPr/>
            </w:pPr>
            <w:r>
              <w:rPr>
                <w:rtl w:val="off"/>
              </w:rPr>
              <w:t>v2</w:t>
            </w:r>
          </w:p>
          <w:tbl>
            <w:tblPr>
              <w:tblStyle w:val="Table8"/>
              <w:tblW w:w="4180"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867"/>
              <w:gridCol w:w="705"/>
              <w:gridCol w:w="619"/>
              <w:gridCol w:w="705"/>
              <w:gridCol w:w="630"/>
              <w:gridCol w:w="651"/>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4C">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4D">
                  <w:pPr>
                    <w:spacing w:line="240" w:lineRule="auto"/>
                    <w:rPr/>
                  </w:pPr>
                  <w:r>
                    <w:rPr>
                      <w:rtl w:val="off"/>
                    </w:rPr>
                    <w:t>Frequenza</w:t>
                  </w:r>
                </w:p>
                <w:p w14:paraId="0000014E">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4F">
                  <w:pPr>
                    <w:spacing w:line="240" w:lineRule="auto"/>
                    <w:rPr/>
                  </w:pPr>
                  <w:r>
                    <w:rPr>
                      <w:rtl w:val="off"/>
                    </w:rPr>
                    <w:t>Percent.</w:t>
                  </w:r>
                </w:p>
                <w:p w14:paraId="00000150">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1">
                  <w:pPr>
                    <w:spacing w:line="240" w:lineRule="auto"/>
                    <w:rPr/>
                  </w:pPr>
                  <w:r>
                    <w:rPr>
                      <w:rtl w:val="off"/>
                    </w:rPr>
                    <w:t>Frequenza</w:t>
                  </w:r>
                </w:p>
                <w:p w14:paraId="00000152">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3">
                  <w:pPr>
                    <w:spacing w:line="240" w:lineRule="auto"/>
                    <w:rPr/>
                  </w:pPr>
                  <w:r>
                    <w:rPr>
                      <w:rtl w:val="off"/>
                    </w:rPr>
                    <w:t>Percent.</w:t>
                  </w:r>
                </w:p>
                <w:p w14:paraId="00000154">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5">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6">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7">
                  <w:pPr>
                    <w:spacing w:line="240" w:lineRule="auto"/>
                    <w:rPr/>
                  </w:pPr>
                  <w:r>
                    <w:rPr>
                      <w:rtl w:val="off"/>
                    </w:rPr>
                    <w:t>13</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8">
                  <w:pPr>
                    <w:spacing w:line="240" w:lineRule="auto"/>
                    <w:rPr/>
                  </w:pPr>
                  <w:r>
                    <w:rPr>
                      <w:rtl w:val="off"/>
                    </w:rPr>
                    <w:t>65%</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9">
                  <w:pPr>
                    <w:spacing w:line="240" w:lineRule="auto"/>
                    <w:rPr/>
                  </w:pPr>
                  <w:r>
                    <w:rPr>
                      <w:rtl w:val="off"/>
                    </w:rPr>
                    <w:t>13</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A">
                  <w:pPr>
                    <w:spacing w:line="240" w:lineRule="auto"/>
                    <w:rPr/>
                  </w:pPr>
                  <w:r>
                    <w:rPr>
                      <w:rtl w:val="off"/>
                    </w:rPr>
                    <w:t>70%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B">
                  <w:pPr>
                    <w:spacing w:line="240" w:lineRule="auto"/>
                    <w:rPr/>
                  </w:pPr>
                  <w:r>
                    <w:rPr>
                      <w:rtl w:val="off"/>
                    </w:rPr>
                    <w:t>40%:90%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C">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D">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E">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5F">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60">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161">
                  <w:pPr>
                    <w:spacing w:line="240" w:lineRule="auto"/>
                    <w:rPr/>
                  </w:pPr>
                  <w:r>
                    <w:rPr>
                      <w:rtl w:val="off"/>
                    </w:rPr>
                    <w:t>5%:55%</w:t>
                  </w:r>
                </w:p>
              </w:tc>
            </w:tr>
          </w:tbl>
          <w:p w14:paraId="00000162">
            <w:pPr>
              <w:spacing w:line="240" w:lineRule="auto"/>
              <w:rPr/>
            </w:pPr>
          </w:p>
          <w:p w14:paraId="00000163">
            <w:pPr>
              <w:spacing w:line="240" w:lineRule="auto"/>
              <w:rPr/>
            </w:pPr>
            <w:r>
              <w:rPr>
                <w:rtl w:val="off"/>
              </w:rPr>
              <w:t>Campione:</w:t>
            </w:r>
          </w:p>
          <w:p w14:paraId="00000164">
            <w:pPr>
              <w:spacing w:line="240" w:lineRule="auto"/>
              <w:rPr/>
            </w:pPr>
            <w:r>
              <w:rPr>
                <w:rtl w:val="off"/>
              </w:rPr>
              <w:t>Numero di casi= 20</w:t>
            </w:r>
          </w:p>
          <w:p w14:paraId="00000165">
            <w:pPr>
              <w:spacing w:line="240" w:lineRule="auto"/>
              <w:rPr/>
            </w:pPr>
            <w:r>
              <w:rPr>
                <w:rtl w:val="off"/>
              </w:rPr>
              <w:t>Indici di tendenza centrale:</w:t>
            </w:r>
          </w:p>
          <w:p w14:paraId="00000166">
            <w:pPr>
              <w:spacing w:line="240" w:lineRule="auto"/>
              <w:rPr/>
            </w:pPr>
            <w:r>
              <w:rPr>
                <w:rtl w:val="off"/>
              </w:rPr>
              <w:t xml:space="preserve">  Moda = Opzione1</w:t>
            </w:r>
          </w:p>
          <w:p w14:paraId="00000167">
            <w:pPr>
              <w:spacing w:line="240" w:lineRule="auto"/>
              <w:rPr/>
            </w:pPr>
            <w:r>
              <w:rPr>
                <w:rtl w:val="off"/>
              </w:rPr>
              <w:t xml:space="preserve">  Mediana = Opzione1</w:t>
            </w:r>
          </w:p>
          <w:p w14:paraId="00000168">
            <w:pPr>
              <w:spacing w:line="240" w:lineRule="auto"/>
              <w:rPr/>
            </w:pPr>
            <w:r>
              <w:rPr>
                <w:rtl w:val="off"/>
              </w:rPr>
              <w:t>Indici di dispersione:</w:t>
            </w:r>
          </w:p>
          <w:p w14:paraId="00000169">
            <w:pPr>
              <w:spacing w:line="240" w:lineRule="auto"/>
              <w:rPr/>
            </w:pPr>
            <w:r>
              <w:rPr>
                <w:rtl w:val="off"/>
              </w:rPr>
              <w:t xml:space="preserve">  Squilibrio = 0.52</w:t>
            </w: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6A">
            <w:pPr>
              <w:spacing w:line="240" w:lineRule="auto"/>
              <w:rPr/>
            </w:pPr>
            <w:r>
              <w:rPr>
                <w:rtl w:val="off"/>
              </w:rPr>
              <w:t xml:space="preserve"> </w:t>
            </w:r>
          </w:p>
          <w:p w14:paraId="0000016B">
            <w:pPr>
              <w:spacing w:line="240" w:lineRule="auto"/>
              <w:rPr/>
            </w:pP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6C">
            <w:pPr>
              <w:spacing w:line="240" w:lineRule="auto"/>
              <w:rPr/>
            </w:pPr>
            <w:r>
              <w:rPr>
                <w:rtl w:val="off"/>
              </w:rPr>
              <w:t xml:space="preserve"> </w:t>
            </w: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16D">
            <w:pPr>
              <w:spacing w:line="240" w:lineRule="auto"/>
              <w:rPr/>
            </w:pPr>
            <w:r>
              <w:rPr>
                <w:rtl w:val="off"/>
              </w:rPr>
              <w:t xml:space="preserve"> </w:t>
            </w:r>
          </w:p>
          <w:p w14:paraId="0000016E">
            <w:pPr>
              <w:spacing w:line="240" w:lineRule="auto"/>
              <w:rPr/>
            </w:pPr>
          </w:p>
        </w:tc>
      </w:tr>
    </w:tbl>
    <w:p w14:paraId="0000016F"/>
    <w:p w14:paraId="00000170">
      <w:pPr>
        <w:rPr>
          <w:b/>
        </w:rPr>
      </w:pPr>
      <w:r>
        <w:rPr>
          <w:b/>
          <w:rtl w:val="off"/>
        </w:rPr>
        <w:t>VARIABILE 3: IL GENITORE PARTECIPA ALLE ATTIVITA’ PROPOSTE DAL NIDO?</w:t>
      </w:r>
    </w:p>
    <w:p w14:paraId="00000171"/>
    <w:p w14:paraId="00000172">
      <w:r>
        <w:rPr>
          <w:rtl w:val="off"/>
        </w:rPr>
        <w:t>Distribuzione di frequenza:</w:t>
      </w:r>
    </w:p>
    <w:p w14:paraId="00000173">
      <w:r>
        <w:rPr>
          <w:rtl w:val="off"/>
        </w:rPr>
        <w:t>v3</w:t>
      </w:r>
    </w:p>
    <w:tbl>
      <w:tblPr>
        <w:tblStyle w:val="Table9"/>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4">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5">
            <w:pPr>
              <w:spacing w:line="240" w:lineRule="auto"/>
              <w:rPr/>
            </w:pPr>
            <w:r>
              <w:rPr>
                <w:rtl w:val="off"/>
              </w:rPr>
              <w:t>Frequenza</w:t>
            </w:r>
          </w:p>
          <w:p w14:paraId="00000176">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7">
            <w:pPr>
              <w:spacing w:line="240" w:lineRule="auto"/>
              <w:rPr/>
            </w:pPr>
            <w:r>
              <w:rPr>
                <w:rtl w:val="off"/>
              </w:rPr>
              <w:t>Percent.</w:t>
            </w:r>
          </w:p>
          <w:p w14:paraId="00000178">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9">
            <w:pPr>
              <w:spacing w:line="240" w:lineRule="auto"/>
              <w:rPr/>
            </w:pPr>
            <w:r>
              <w:rPr>
                <w:rtl w:val="off"/>
              </w:rPr>
              <w:t>Frequenza</w:t>
            </w:r>
          </w:p>
          <w:p w14:paraId="0000017A">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B">
            <w:pPr>
              <w:spacing w:line="240" w:lineRule="auto"/>
              <w:rPr/>
            </w:pPr>
            <w:r>
              <w:rPr>
                <w:rtl w:val="off"/>
              </w:rPr>
              <w:t>Percent.</w:t>
            </w:r>
          </w:p>
          <w:p w14:paraId="0000017C">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D">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E">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7F">
            <w:pPr>
              <w:spacing w:line="240" w:lineRule="auto"/>
              <w:rPr/>
            </w:pPr>
            <w:r>
              <w:rPr>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0">
            <w:pPr>
              <w:spacing w:line="240" w:lineRule="auto"/>
              <w:rPr/>
            </w:pPr>
            <w:r>
              <w:rPr>
                <w:rtl w:val="off"/>
              </w:rPr>
              <w:t>60%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1">
            <w:pPr>
              <w:spacing w:line="240" w:lineRule="auto"/>
              <w:rPr/>
            </w:pPr>
            <w:r>
              <w:rPr>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2">
            <w:pPr>
              <w:spacing w:line="240" w:lineRule="auto"/>
              <w:rPr/>
            </w:pPr>
            <w:r>
              <w:rPr>
                <w:rtl w:val="off"/>
              </w:rPr>
              <w:t>60%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3">
            <w:pPr>
              <w:spacing w:line="240" w:lineRule="auto"/>
              <w:rPr/>
            </w:pPr>
            <w:r>
              <w:rPr>
                <w:rtl w:val="off"/>
              </w:rPr>
              <w:t>30%:80%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4">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5">
            <w:pPr>
              <w:spacing w:line="240" w:lineRule="auto"/>
              <w:rPr/>
            </w:pPr>
            <w:r>
              <w:rPr>
                <w:rtl w:val="off"/>
              </w:rPr>
              <w:t>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6">
            <w:pPr>
              <w:spacing w:line="240" w:lineRule="auto"/>
              <w:rPr/>
            </w:pPr>
            <w:r>
              <w:rPr>
                <w:rtl w:val="off"/>
              </w:rPr>
              <w:t>40%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7">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8">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89">
            <w:pPr>
              <w:spacing w:line="240" w:lineRule="auto"/>
              <w:rPr/>
            </w:pPr>
            <w:r>
              <w:rPr>
                <w:rtl w:val="off"/>
              </w:rPr>
              <w:t>15%:65%</w:t>
            </w:r>
          </w:p>
        </w:tc>
      </w:tr>
    </w:tbl>
    <w:p w14:paraId="0000018A"/>
    <w:p w14:paraId="0000018B">
      <w:r>
        <w:rPr>
          <w:rtl w:val="off"/>
        </w:rPr>
        <w:t>Campione:</w:t>
      </w:r>
    </w:p>
    <w:p w14:paraId="0000018C">
      <w:r>
        <w:rPr>
          <w:rtl w:val="off"/>
        </w:rPr>
        <w:t>Numero di casi= 20</w:t>
      </w:r>
    </w:p>
    <w:p w14:paraId="0000018D">
      <w:r>
        <w:rPr>
          <w:rtl w:val="off"/>
        </w:rPr>
        <w:t>Indici di tendenza centrale:</w:t>
      </w:r>
    </w:p>
    <w:p w14:paraId="0000018E">
      <w:r>
        <w:rPr>
          <w:rtl w:val="off"/>
        </w:rPr>
        <w:t xml:space="preserve">  Moda = Opzione1</w:t>
      </w:r>
    </w:p>
    <w:p w14:paraId="0000018F">
      <w:r>
        <w:rPr>
          <w:rtl w:val="off"/>
        </w:rPr>
        <w:t xml:space="preserve">  Mediana = Opzione1</w:t>
      </w:r>
    </w:p>
    <w:p w14:paraId="00000190">
      <w:r>
        <w:rPr>
          <w:rtl w:val="off"/>
        </w:rPr>
        <w:t>Indici di dispersione:</w:t>
      </w:r>
    </w:p>
    <w:p w14:paraId="00000191">
      <w:r>
        <w:rPr>
          <w:rtl w:val="off"/>
        </w:rPr>
        <w:t xml:space="preserve">  Squilibrio = 0.47</w:t>
      </w:r>
    </w:p>
    <w:p w14:paraId="00000192"/>
    <w:p w14:paraId="00000193"/>
    <w:p w14:paraId="00000194"/>
    <w:p w14:paraId="00000195">
      <w:pPr>
        <w:rPr>
          <w:b/>
        </w:rPr>
      </w:pPr>
      <w:r>
        <w:rPr>
          <w:b/>
          <w:rtl w:val="off"/>
        </w:rPr>
        <w:t>VARIABILE 4: SE SI, CON QUALE FREQUENZA PARTECIPANO ALLE ATTIVITA’ DIDATTICHE PROPOSTE DAL NIDO?</w:t>
      </w:r>
    </w:p>
    <w:p w14:paraId="00000196"/>
    <w:p w14:paraId="00000197">
      <w:r>
        <w:rPr>
          <w:rtl w:val="off"/>
        </w:rPr>
        <w:t>Distribuzione di frequenza:</w:t>
      </w:r>
    </w:p>
    <w:p w14:paraId="00000198">
      <w:r>
        <w:rPr>
          <w:rtl w:val="off"/>
        </w:rPr>
        <w:t>v4</w:t>
      </w:r>
    </w:p>
    <w:tbl>
      <w:tblPr>
        <w:tblStyle w:val="Table10"/>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99">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9A">
            <w:pPr>
              <w:spacing w:line="240" w:lineRule="auto"/>
              <w:rPr/>
            </w:pPr>
            <w:r>
              <w:rPr>
                <w:rtl w:val="off"/>
              </w:rPr>
              <w:t>Frequenza</w:t>
            </w:r>
          </w:p>
          <w:p w14:paraId="0000019B">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9C">
            <w:pPr>
              <w:spacing w:line="240" w:lineRule="auto"/>
              <w:rPr/>
            </w:pPr>
            <w:r>
              <w:rPr>
                <w:rtl w:val="off"/>
              </w:rPr>
              <w:t>Percent.</w:t>
            </w:r>
          </w:p>
          <w:p w14:paraId="0000019D">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9E">
            <w:pPr>
              <w:spacing w:line="240" w:lineRule="auto"/>
              <w:rPr/>
            </w:pPr>
            <w:r>
              <w:rPr>
                <w:rtl w:val="off"/>
              </w:rPr>
              <w:t>Frequenza</w:t>
            </w:r>
          </w:p>
          <w:p w14:paraId="0000019F">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0">
            <w:pPr>
              <w:spacing w:line="240" w:lineRule="auto"/>
              <w:rPr/>
            </w:pPr>
            <w:r>
              <w:rPr>
                <w:rtl w:val="off"/>
              </w:rPr>
              <w:t>Percent.</w:t>
            </w:r>
          </w:p>
          <w:p w14:paraId="000001A1">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2">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3">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4">
            <w:pPr>
              <w:spacing w:line="240" w:lineRule="auto"/>
              <w:rPr/>
            </w:pPr>
            <w:r>
              <w:rPr>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5">
            <w:pPr>
              <w:spacing w:line="240" w:lineRule="auto"/>
              <w:rPr/>
            </w:pPr>
            <w:r>
              <w:rPr>
                <w:rtl w:val="off"/>
              </w:rPr>
              <w:t>21%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6">
            <w:pPr>
              <w:spacing w:line="240" w:lineRule="auto"/>
              <w:rPr/>
            </w:pPr>
            <w:r>
              <w:rPr>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7">
            <w:pPr>
              <w:spacing w:line="240" w:lineRule="auto"/>
              <w:rPr/>
            </w:pPr>
            <w:r>
              <w:rPr>
                <w:rtl w:val="off"/>
              </w:rPr>
              <w:t>21%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8">
            <w:pPr>
              <w:spacing w:line="240" w:lineRule="auto"/>
              <w:rPr/>
            </w:pPr>
            <w:r>
              <w:rPr>
                <w:rtl w:val="off"/>
              </w:rPr>
              <w:t>0%:50%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9">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A">
            <w:pPr>
              <w:spacing w:line="240" w:lineRule="auto"/>
              <w:rPr/>
            </w:pPr>
            <w:r>
              <w:rPr>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B">
            <w:pPr>
              <w:spacing w:line="240" w:lineRule="auto"/>
              <w:rPr/>
            </w:pPr>
            <w:r>
              <w:rPr>
                <w:rtl w:val="off"/>
              </w:rPr>
              <w:t>21%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C">
            <w:pPr>
              <w:spacing w:line="240" w:lineRule="auto"/>
              <w:rPr/>
            </w:pPr>
            <w:r>
              <w:rPr>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D">
            <w:pPr>
              <w:spacing w:line="240" w:lineRule="auto"/>
              <w:rPr/>
            </w:pPr>
            <w:r>
              <w:rPr>
                <w:rtl w:val="off"/>
              </w:rPr>
              <w:t>43%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E">
            <w:pPr>
              <w:spacing w:line="240" w:lineRule="auto"/>
              <w:rPr/>
            </w:pPr>
            <w:r>
              <w:rPr>
                <w:rtl w:val="off"/>
              </w:rPr>
              <w:t>0%:50%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AF">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0">
            <w:pPr>
              <w:spacing w:line="240" w:lineRule="auto"/>
              <w:rPr/>
            </w:pPr>
            <w:r>
              <w:rPr>
                <w:rtl w:val="off"/>
              </w:rPr>
              <w:t>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1">
            <w:pPr>
              <w:spacing w:line="240" w:lineRule="auto"/>
              <w:rPr/>
            </w:pPr>
            <w:r>
              <w:rPr>
                <w:rtl w:val="off"/>
              </w:rPr>
              <w:t>29%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2">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3">
            <w:pPr>
              <w:spacing w:line="240" w:lineRule="auto"/>
              <w:rPr/>
            </w:pPr>
            <w:r>
              <w:rPr>
                <w:rtl w:val="off"/>
              </w:rPr>
              <w:t>71%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4">
            <w:pPr>
              <w:spacing w:line="240" w:lineRule="auto"/>
              <w:rPr/>
            </w:pPr>
            <w:r>
              <w:rPr>
                <w:rtl w:val="off"/>
              </w:rPr>
              <w:t>0%:57%</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5">
            <w:pPr>
              <w:spacing w:line="240" w:lineRule="auto"/>
              <w:rPr/>
            </w:pPr>
            <w:r>
              <w:rPr>
                <w:rtl w:val="off"/>
              </w:rPr>
              <w:t>Opzione4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6">
            <w:pPr>
              <w:spacing w:line="240" w:lineRule="auto"/>
              <w:rPr/>
            </w:pPr>
            <w:r>
              <w:rPr>
                <w:rtl w:val="off"/>
              </w:rPr>
              <w:t>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7">
            <w:pPr>
              <w:spacing w:line="240" w:lineRule="auto"/>
              <w:rPr/>
            </w:pPr>
            <w:r>
              <w:rPr>
                <w:rtl w:val="off"/>
              </w:rPr>
              <w:t>29%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8">
            <w:pPr>
              <w:spacing w:line="240" w:lineRule="auto"/>
              <w:rPr/>
            </w:pPr>
            <w:r>
              <w:rPr>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9">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BA">
            <w:pPr>
              <w:spacing w:line="240" w:lineRule="auto"/>
              <w:rPr/>
            </w:pPr>
            <w:r>
              <w:rPr>
                <w:rtl w:val="off"/>
              </w:rPr>
              <w:t>0%:57%</w:t>
            </w:r>
          </w:p>
        </w:tc>
      </w:tr>
    </w:tbl>
    <w:p w14:paraId="000001BB"/>
    <w:p w14:paraId="000001BC">
      <w:r>
        <w:rPr>
          <w:rtl w:val="off"/>
        </w:rPr>
        <w:t>Campione:</w:t>
      </w:r>
    </w:p>
    <w:p w14:paraId="000001BD">
      <w:r>
        <w:rPr>
          <w:rtl w:val="off"/>
        </w:rPr>
        <w:t>Numero di casi= 14</w:t>
      </w:r>
    </w:p>
    <w:p w14:paraId="000001BE">
      <w:r>
        <w:rPr>
          <w:rtl w:val="off"/>
        </w:rPr>
        <w:t>Indici di tendenza centrale:</w:t>
      </w:r>
    </w:p>
    <w:p w14:paraId="000001BF">
      <w:r>
        <w:rPr>
          <w:rtl w:val="off"/>
        </w:rPr>
        <w:t xml:space="preserve">  Moda = Opzione3; Opzione4</w:t>
      </w:r>
    </w:p>
    <w:p w14:paraId="000001C0">
      <w:r>
        <w:rPr>
          <w:rtl w:val="off"/>
        </w:rPr>
        <w:t xml:space="preserve">  Mediana = Opzione3</w:t>
      </w:r>
    </w:p>
    <w:p w14:paraId="000001C1">
      <w:r>
        <w:rPr>
          <w:rtl w:val="off"/>
        </w:rPr>
        <w:t>Indici di dispersione:</w:t>
      </w:r>
    </w:p>
    <w:p w14:paraId="000001C2">
      <w:r>
        <w:rPr>
          <w:rtl w:val="off"/>
        </w:rPr>
        <w:t xml:space="preserve">  Squilibrio = 0.26</w:t>
      </w:r>
    </w:p>
    <w:p w14:paraId="000001C3"/>
    <w:p w14:paraId="000001C4">
      <w:pPr>
        <w:rPr>
          <w:b/>
        </w:rPr>
      </w:pPr>
      <w:r>
        <w:rPr>
          <w:b/>
          <w:rtl w:val="off"/>
        </w:rPr>
        <w:t>VARIABILE 5: IN CHE MISURA VI SENTITE EFFICACI NEL CONTRIBUIRE ALL’EDUCAZIONE DEL VOSTRO BAMBINO ATTRAVERSO IL COINVOLGIMENTO ATTIVO NELLE ATTIVITA’ DIDATTICHE DEL NIDO ?</w:t>
      </w:r>
    </w:p>
    <w:p w14:paraId="000001C5"/>
    <w:p w14:paraId="000001C6">
      <w:r>
        <w:rPr>
          <w:rtl w:val="off"/>
        </w:rPr>
        <w:t>Distribuzione di frequenza:</w:t>
      </w:r>
    </w:p>
    <w:p w14:paraId="000001C7">
      <w:r>
        <w:rPr>
          <w:rtl w:val="off"/>
        </w:rPr>
        <w:t>v5</w:t>
      </w:r>
    </w:p>
    <w:tbl>
      <w:tblPr>
        <w:tblStyle w:val="Table11"/>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C8">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C9">
            <w:pPr>
              <w:spacing w:line="240" w:lineRule="auto"/>
              <w:rPr/>
            </w:pPr>
            <w:r>
              <w:rPr>
                <w:rtl w:val="off"/>
              </w:rPr>
              <w:t>Frequenza</w:t>
            </w:r>
          </w:p>
          <w:p w14:paraId="000001CA">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CB">
            <w:pPr>
              <w:spacing w:line="240" w:lineRule="auto"/>
              <w:rPr/>
            </w:pPr>
            <w:r>
              <w:rPr>
                <w:rtl w:val="off"/>
              </w:rPr>
              <w:t>Percent.</w:t>
            </w:r>
          </w:p>
          <w:p w14:paraId="000001CC">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CD">
            <w:pPr>
              <w:spacing w:line="240" w:lineRule="auto"/>
              <w:rPr/>
            </w:pPr>
            <w:r>
              <w:rPr>
                <w:rtl w:val="off"/>
              </w:rPr>
              <w:t>Frequenza</w:t>
            </w:r>
          </w:p>
          <w:p w14:paraId="000001CE">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CF">
            <w:pPr>
              <w:spacing w:line="240" w:lineRule="auto"/>
              <w:rPr/>
            </w:pPr>
            <w:r>
              <w:rPr>
                <w:rtl w:val="off"/>
              </w:rPr>
              <w:t>Percent.</w:t>
            </w:r>
          </w:p>
          <w:p w14:paraId="000001D0">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1">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2">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3">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4">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5">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6">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7">
            <w:pPr>
              <w:spacing w:line="240" w:lineRule="auto"/>
              <w:rPr/>
            </w:pPr>
            <w:r>
              <w:rPr>
                <w:rtl w:val="off"/>
              </w:rPr>
              <w:t>10%:60%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8">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9">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A">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B">
            <w:pPr>
              <w:spacing w:line="240" w:lineRule="auto"/>
              <w:rPr/>
            </w:pPr>
            <w:r>
              <w:rPr>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C">
            <w:pPr>
              <w:spacing w:line="240" w:lineRule="auto"/>
              <w:rPr/>
            </w:pPr>
            <w:r>
              <w:rPr>
                <w:rtl w:val="off"/>
              </w:rPr>
              <w:t>70%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D">
            <w:pPr>
              <w:spacing w:line="240" w:lineRule="auto"/>
              <w:rPr/>
            </w:pPr>
            <w:r>
              <w:rPr>
                <w:rtl w:val="off"/>
              </w:rPr>
              <w:t>10%:60%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E">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DF">
            <w:pPr>
              <w:spacing w:line="240" w:lineRule="auto"/>
              <w:rPr/>
            </w:pPr>
            <w:r>
              <w:rPr>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E0">
            <w:pPr>
              <w:spacing w:line="240" w:lineRule="auto"/>
              <w:rPr/>
            </w:pPr>
            <w:r>
              <w:rPr>
                <w:rtl w:val="off"/>
              </w:rPr>
              <w:t>30%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E1">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E2">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E3">
            <w:pPr>
              <w:spacing w:line="240" w:lineRule="auto"/>
              <w:rPr/>
            </w:pPr>
            <w:r>
              <w:rPr>
                <w:rtl w:val="off"/>
              </w:rPr>
              <w:t>5%:55%</w:t>
            </w:r>
          </w:p>
        </w:tc>
      </w:tr>
    </w:tbl>
    <w:p w14:paraId="000001E4"/>
    <w:p w14:paraId="000001E5">
      <w:r>
        <w:rPr>
          <w:rtl w:val="off"/>
        </w:rPr>
        <w:t>Campione:</w:t>
      </w:r>
    </w:p>
    <w:p w14:paraId="000001E6">
      <w:r>
        <w:rPr>
          <w:rtl w:val="off"/>
        </w:rPr>
        <w:t>Numero di casi= 20</w:t>
      </w:r>
    </w:p>
    <w:p w14:paraId="000001E7">
      <w:r>
        <w:rPr>
          <w:rtl w:val="off"/>
        </w:rPr>
        <w:t>Indici di tendenza centrale:</w:t>
      </w:r>
    </w:p>
    <w:p w14:paraId="000001E8">
      <w:r>
        <w:rPr>
          <w:rtl w:val="off"/>
        </w:rPr>
        <w:t xml:space="preserve">  Moda = Opzione1; Opzione2</w:t>
      </w:r>
    </w:p>
    <w:p w14:paraId="000001E9">
      <w:r>
        <w:rPr>
          <w:rtl w:val="off"/>
        </w:rPr>
        <w:t xml:space="preserve">  Mediana = Opzione2</w:t>
      </w:r>
    </w:p>
    <w:p w14:paraId="000001EA">
      <w:r>
        <w:rPr>
          <w:rtl w:val="off"/>
        </w:rPr>
        <w:t>Indici di dispersione:</w:t>
      </w:r>
    </w:p>
    <w:p w14:paraId="000001EB">
      <w:r>
        <w:rPr>
          <w:rtl w:val="off"/>
        </w:rPr>
        <w:t xml:space="preserve">  Squilibrio = 0.34</w:t>
      </w:r>
    </w:p>
    <w:p w14:paraId="000001EC">
      <w:r>
        <w:rPr>
          <w:rtl w:val="off"/>
        </w:rPr>
        <w:t xml:space="preserve"> </w:t>
      </w:r>
    </w:p>
    <w:p w14:paraId="000001ED">
      <w:pPr>
        <w:rPr>
          <w:b/>
        </w:rPr>
      </w:pPr>
      <w:r>
        <w:rPr>
          <w:b/>
          <w:rtl w:val="off"/>
        </w:rPr>
        <w:t>VARIABILE 6: ESPRIMA IL GRADO DI ASSENZE FATTE AL NIDO ANNULAMENTE DAL BAMBINO?</w:t>
      </w:r>
    </w:p>
    <w:p w14:paraId="000001EE"/>
    <w:p w14:paraId="000001EF">
      <w:r>
        <w:rPr>
          <w:rtl w:val="off"/>
        </w:rPr>
        <w:t>Distribuzione di frequenza:</w:t>
      </w:r>
    </w:p>
    <w:p w14:paraId="000001F0">
      <w:r>
        <w:rPr>
          <w:rtl w:val="off"/>
        </w:rPr>
        <w:t>v6</w:t>
      </w:r>
    </w:p>
    <w:tbl>
      <w:tblPr>
        <w:tblStyle w:val="Table12"/>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1">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2">
            <w:pPr>
              <w:spacing w:line="240" w:lineRule="auto"/>
              <w:rPr/>
            </w:pPr>
            <w:r>
              <w:rPr>
                <w:rtl w:val="off"/>
              </w:rPr>
              <w:t>Frequenza</w:t>
            </w:r>
          </w:p>
          <w:p w14:paraId="000001F3">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4">
            <w:pPr>
              <w:spacing w:line="240" w:lineRule="auto"/>
              <w:rPr/>
            </w:pPr>
            <w:r>
              <w:rPr>
                <w:rtl w:val="off"/>
              </w:rPr>
              <w:t>Percent.</w:t>
            </w:r>
          </w:p>
          <w:p w14:paraId="000001F5">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6">
            <w:pPr>
              <w:spacing w:line="240" w:lineRule="auto"/>
              <w:rPr/>
            </w:pPr>
            <w:r>
              <w:rPr>
                <w:rtl w:val="off"/>
              </w:rPr>
              <w:t>Frequenza</w:t>
            </w:r>
          </w:p>
          <w:p w14:paraId="000001F7">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8">
            <w:pPr>
              <w:spacing w:line="240" w:lineRule="auto"/>
              <w:rPr/>
            </w:pPr>
            <w:r>
              <w:rPr>
                <w:rtl w:val="off"/>
              </w:rPr>
              <w:t>Percent.</w:t>
            </w:r>
          </w:p>
          <w:p w14:paraId="000001F9">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A">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B">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C">
            <w:pPr>
              <w:spacing w:line="240" w:lineRule="auto"/>
              <w:rPr/>
            </w:pPr>
            <w:r>
              <w:rPr>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D">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E">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1FF">
            <w:pPr>
              <w:spacing w:line="240" w:lineRule="auto"/>
              <w:rPr/>
            </w:pPr>
            <w:r>
              <w:rPr>
                <w:rtl w:val="off"/>
              </w:rPr>
              <w:t>41%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0">
            <w:pPr>
              <w:spacing w:line="240" w:lineRule="auto"/>
              <w:rPr/>
            </w:pPr>
            <w:r>
              <w:rPr>
                <w:rtl w:val="off"/>
              </w:rPr>
              <w:t>12%:65%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1">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2">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3">
            <w:pPr>
              <w:spacing w:line="240" w:lineRule="auto"/>
              <w:rPr/>
            </w:pPr>
            <w:r>
              <w:rPr>
                <w:rtl w:val="off"/>
              </w:rPr>
              <w:t>41%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4">
            <w:pPr>
              <w:spacing w:line="240" w:lineRule="auto"/>
              <w:rPr/>
            </w:pPr>
            <w:r>
              <w:rPr>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5">
            <w:pPr>
              <w:spacing w:line="240" w:lineRule="auto"/>
              <w:rPr/>
            </w:pPr>
            <w:r>
              <w:rPr>
                <w:rtl w:val="off"/>
              </w:rPr>
              <w:t>82%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6">
            <w:pPr>
              <w:spacing w:line="240" w:lineRule="auto"/>
              <w:rPr/>
            </w:pPr>
            <w:r>
              <w:rPr>
                <w:rtl w:val="off"/>
              </w:rPr>
              <w:t>12%:71%</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7">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8">
            <w:pPr>
              <w:spacing w:line="240" w:lineRule="auto"/>
              <w:rPr/>
            </w:pPr>
            <w:r>
              <w:rPr>
                <w:rtl w:val="off"/>
              </w:rPr>
              <w:t>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9">
            <w:pPr>
              <w:spacing w:line="240" w:lineRule="auto"/>
              <w:rPr/>
            </w:pPr>
            <w:r>
              <w:rPr>
                <w:rtl w:val="off"/>
              </w:rPr>
              <w:t>19%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A">
            <w:pPr>
              <w:spacing w:line="240" w:lineRule="auto"/>
              <w:rPr/>
            </w:pPr>
            <w:r>
              <w:rPr>
                <w:rtl w:val="off"/>
              </w:rPr>
              <w:t>17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B">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0C">
            <w:pPr>
              <w:spacing w:line="240" w:lineRule="auto"/>
              <w:rPr/>
            </w:pPr>
            <w:r>
              <w:rPr>
                <w:rtl w:val="off"/>
              </w:rPr>
              <w:t>0%:41%</w:t>
            </w:r>
          </w:p>
        </w:tc>
      </w:tr>
    </w:tbl>
    <w:p w14:paraId="0000020D"/>
    <w:p w14:paraId="0000020E">
      <w:r>
        <w:rPr>
          <w:rtl w:val="off"/>
        </w:rPr>
        <w:t>Campione:</w:t>
      </w:r>
    </w:p>
    <w:p w14:paraId="0000020F">
      <w:r>
        <w:rPr>
          <w:rtl w:val="off"/>
        </w:rPr>
        <w:t>Numero di casi= 17</w:t>
      </w:r>
    </w:p>
    <w:p w14:paraId="00000210">
      <w:r>
        <w:rPr>
          <w:rtl w:val="off"/>
        </w:rPr>
        <w:t>Indici di tendenza centrale:</w:t>
      </w:r>
    </w:p>
    <w:p w14:paraId="00000211">
      <w:r>
        <w:rPr>
          <w:rtl w:val="off"/>
        </w:rPr>
        <w:t xml:space="preserve">  Moda = Opzione2</w:t>
      </w:r>
    </w:p>
    <w:p w14:paraId="00000212">
      <w:r>
        <w:rPr>
          <w:rtl w:val="off"/>
        </w:rPr>
        <w:t xml:space="preserve">  Mediana = Opzione2</w:t>
      </w:r>
    </w:p>
    <w:p w14:paraId="00000213">
      <w:r>
        <w:rPr>
          <w:rtl w:val="off"/>
        </w:rPr>
        <w:t>Indici di dispersione:</w:t>
      </w:r>
    </w:p>
    <w:p w14:paraId="00000214">
      <w:r>
        <w:rPr>
          <w:rtl w:val="off"/>
        </w:rPr>
        <w:t xml:space="preserve">  Squilibrio = 0.33</w:t>
      </w:r>
    </w:p>
    <w:p w14:paraId="00000215"/>
    <w:p w14:paraId="00000216">
      <w:pPr>
        <w:rPr>
          <w:b/>
        </w:rPr>
      </w:pPr>
      <w:r>
        <w:rPr>
          <w:b/>
          <w:rtl w:val="off"/>
        </w:rPr>
        <w:t>VARIABILE 7: QUANDO IL GENITORE LASCIA IL PROPRIO FIGLIO/A AL NIDO, IL BAMBINO SI METTE A PIANGERE?</w:t>
      </w:r>
    </w:p>
    <w:p w14:paraId="00000217"/>
    <w:p w14:paraId="00000218">
      <w:r>
        <w:rPr>
          <w:rtl w:val="off"/>
        </w:rPr>
        <w:t>Distribuzione di frequenza:</w:t>
      </w:r>
    </w:p>
    <w:p w14:paraId="00000219">
      <w:r>
        <w:rPr>
          <w:rtl w:val="off"/>
        </w:rPr>
        <w:t>v7</w:t>
      </w:r>
    </w:p>
    <w:tbl>
      <w:tblPr>
        <w:tblStyle w:val="Table13"/>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1A">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1B">
            <w:pPr>
              <w:spacing w:line="240" w:lineRule="auto"/>
              <w:rPr/>
            </w:pPr>
            <w:r>
              <w:rPr>
                <w:rtl w:val="off"/>
              </w:rPr>
              <w:t>Frequenza</w:t>
            </w:r>
          </w:p>
          <w:p w14:paraId="0000021C">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1D">
            <w:pPr>
              <w:spacing w:line="240" w:lineRule="auto"/>
              <w:rPr/>
            </w:pPr>
            <w:r>
              <w:rPr>
                <w:rtl w:val="off"/>
              </w:rPr>
              <w:t>Percent.</w:t>
            </w:r>
          </w:p>
          <w:p w14:paraId="0000021E">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1F">
            <w:pPr>
              <w:spacing w:line="240" w:lineRule="auto"/>
              <w:rPr/>
            </w:pPr>
            <w:r>
              <w:rPr>
                <w:rtl w:val="off"/>
              </w:rPr>
              <w:t>Frequenza</w:t>
            </w:r>
          </w:p>
          <w:p w14:paraId="00000220">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1">
            <w:pPr>
              <w:spacing w:line="240" w:lineRule="auto"/>
              <w:rPr/>
            </w:pPr>
            <w:r>
              <w:rPr>
                <w:rtl w:val="off"/>
              </w:rPr>
              <w:t>Percent.</w:t>
            </w:r>
          </w:p>
          <w:p w14:paraId="00000222">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3">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4">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5">
            <w:pPr>
              <w:spacing w:line="240" w:lineRule="auto"/>
              <w:rPr/>
            </w:pPr>
            <w:r>
              <w:rPr>
                <w:rtl w:val="off"/>
              </w:rPr>
              <w:t>11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6">
            <w:pPr>
              <w:spacing w:line="240" w:lineRule="auto"/>
              <w:rPr/>
            </w:pPr>
            <w:r>
              <w:rPr>
                <w:rtl w:val="off"/>
              </w:rPr>
              <w:t>55%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7">
            <w:pPr>
              <w:spacing w:line="240" w:lineRule="auto"/>
              <w:rPr/>
            </w:pPr>
            <w:r>
              <w:rPr>
                <w:rtl w:val="off"/>
              </w:rPr>
              <w:t>11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8">
            <w:pPr>
              <w:spacing w:line="240" w:lineRule="auto"/>
              <w:rPr/>
            </w:pPr>
            <w:r>
              <w:rPr>
                <w:rtl w:val="off"/>
              </w:rPr>
              <w:t>55%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9">
            <w:pPr>
              <w:spacing w:line="240" w:lineRule="auto"/>
              <w:rPr/>
            </w:pPr>
            <w:r>
              <w:rPr>
                <w:rtl w:val="off"/>
              </w:rPr>
              <w:t>30%:80%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A">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B">
            <w:pPr>
              <w:spacing w:line="240" w:lineRule="auto"/>
              <w:rPr/>
            </w:pPr>
            <w:r>
              <w:rPr>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C">
            <w:pPr>
              <w:spacing w:line="240" w:lineRule="auto"/>
              <w:rPr/>
            </w:pPr>
            <w:r>
              <w:rPr>
                <w:rtl w:val="off"/>
              </w:rPr>
              <w:t>45%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D">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E">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2F">
            <w:pPr>
              <w:spacing w:line="240" w:lineRule="auto"/>
              <w:rPr/>
            </w:pPr>
            <w:r>
              <w:rPr>
                <w:rtl w:val="off"/>
              </w:rPr>
              <w:t>20%:70%</w:t>
            </w:r>
          </w:p>
        </w:tc>
      </w:tr>
    </w:tbl>
    <w:p w14:paraId="00000230"/>
    <w:p w14:paraId="00000231">
      <w:r>
        <w:rPr>
          <w:rtl w:val="off"/>
        </w:rPr>
        <w:t>Campione:</w:t>
      </w:r>
    </w:p>
    <w:p w14:paraId="00000232">
      <w:r>
        <w:rPr>
          <w:rtl w:val="off"/>
        </w:rPr>
        <w:t>Numero di casi= 20</w:t>
      </w:r>
    </w:p>
    <w:p w14:paraId="00000233">
      <w:r>
        <w:rPr>
          <w:rtl w:val="off"/>
        </w:rPr>
        <w:t>Indici di tendenza centrale:</w:t>
      </w:r>
    </w:p>
    <w:p w14:paraId="00000234">
      <w:r>
        <w:rPr>
          <w:rtl w:val="off"/>
        </w:rPr>
        <w:t xml:space="preserve">  Moda = Opzione1</w:t>
      </w:r>
    </w:p>
    <w:p w14:paraId="00000235">
      <w:r>
        <w:rPr>
          <w:rtl w:val="off"/>
        </w:rPr>
        <w:t xml:space="preserve">  Mediana = Opzione1</w:t>
      </w:r>
    </w:p>
    <w:p w14:paraId="00000236">
      <w:r>
        <w:rPr>
          <w:rtl w:val="off"/>
        </w:rPr>
        <w:t>Indici di dispersione:</w:t>
      </w:r>
    </w:p>
    <w:p w14:paraId="00000237">
      <w:r>
        <w:rPr>
          <w:rtl w:val="off"/>
        </w:rPr>
        <w:t xml:space="preserve">  Squilibrio = 0.51</w:t>
      </w:r>
    </w:p>
    <w:p w14:paraId="00000238"/>
    <w:p w14:paraId="00000239">
      <w:pPr>
        <w:rPr>
          <w:b/>
        </w:rPr>
      </w:pPr>
      <w:r>
        <w:rPr>
          <w:b/>
          <w:rtl w:val="off"/>
        </w:rPr>
        <w:t>VARIABILE 8: DURANTE LA FASE INIZIALE DI INSERIMENTO, IL BAMBINO/A TENDE A ISOLARSI?</w:t>
      </w:r>
    </w:p>
    <w:p w14:paraId="0000023A"/>
    <w:p w14:paraId="0000023B">
      <w:r>
        <w:rPr>
          <w:rtl w:val="off"/>
        </w:rPr>
        <w:t>Distribuzione di frequenza:</w:t>
      </w:r>
    </w:p>
    <w:p w14:paraId="0000023C">
      <w:r>
        <w:rPr>
          <w:rtl w:val="off"/>
        </w:rPr>
        <w:t>v8</w:t>
      </w:r>
    </w:p>
    <w:tbl>
      <w:tblPr>
        <w:tblStyle w:val="Table14"/>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3D">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3E">
            <w:pPr>
              <w:spacing w:line="240" w:lineRule="auto"/>
              <w:rPr/>
            </w:pPr>
            <w:r>
              <w:rPr>
                <w:rtl w:val="off"/>
              </w:rPr>
              <w:t>Frequenza</w:t>
            </w:r>
          </w:p>
          <w:p w14:paraId="0000023F">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0">
            <w:pPr>
              <w:spacing w:line="240" w:lineRule="auto"/>
              <w:rPr/>
            </w:pPr>
            <w:r>
              <w:rPr>
                <w:rtl w:val="off"/>
              </w:rPr>
              <w:t>Percent.</w:t>
            </w:r>
          </w:p>
          <w:p w14:paraId="00000241">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2">
            <w:pPr>
              <w:spacing w:line="240" w:lineRule="auto"/>
              <w:rPr/>
            </w:pPr>
            <w:r>
              <w:rPr>
                <w:rtl w:val="off"/>
              </w:rPr>
              <w:t>Frequenza</w:t>
            </w:r>
          </w:p>
          <w:p w14:paraId="00000243">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4">
            <w:pPr>
              <w:spacing w:line="240" w:lineRule="auto"/>
              <w:rPr/>
            </w:pPr>
            <w:r>
              <w:rPr>
                <w:rtl w:val="off"/>
              </w:rPr>
              <w:t>Percent.</w:t>
            </w:r>
          </w:p>
          <w:p w14:paraId="00000245">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6">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7">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8">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9">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A">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B">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C">
            <w:pPr>
              <w:spacing w:line="240" w:lineRule="auto"/>
              <w:rPr/>
            </w:pPr>
            <w:r>
              <w:rPr>
                <w:rtl w:val="off"/>
              </w:rPr>
              <w:t>25%:75%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D">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E">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4F">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50">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51">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52">
            <w:pPr>
              <w:spacing w:line="240" w:lineRule="auto"/>
              <w:rPr/>
            </w:pPr>
            <w:r>
              <w:rPr>
                <w:rtl w:val="off"/>
              </w:rPr>
              <w:t>25%:75%</w:t>
            </w:r>
          </w:p>
        </w:tc>
      </w:tr>
    </w:tbl>
    <w:p w14:paraId="00000253"/>
    <w:p w14:paraId="00000254">
      <w:r>
        <w:rPr>
          <w:rtl w:val="off"/>
        </w:rPr>
        <w:t>Campione:</w:t>
      </w:r>
    </w:p>
    <w:p w14:paraId="00000255">
      <w:r>
        <w:rPr>
          <w:rtl w:val="off"/>
        </w:rPr>
        <w:t>Numero di casi= 20</w:t>
      </w:r>
    </w:p>
    <w:p w14:paraId="00000256">
      <w:r>
        <w:rPr>
          <w:rtl w:val="off"/>
        </w:rPr>
        <w:t>Indici di tendenza centrale:</w:t>
      </w:r>
    </w:p>
    <w:p w14:paraId="00000257">
      <w:r>
        <w:rPr>
          <w:rtl w:val="off"/>
        </w:rPr>
        <w:t xml:space="preserve">  Moda = Opzione1; Opzione2</w:t>
      </w:r>
    </w:p>
    <w:p w14:paraId="00000258">
      <w:r>
        <w:rPr>
          <w:rtl w:val="off"/>
        </w:rPr>
        <w:t xml:space="preserve">  Mediana = tra Opzione1 e Opzione2</w:t>
      </w:r>
    </w:p>
    <w:p w14:paraId="00000259">
      <w:r>
        <w:rPr>
          <w:rtl w:val="off"/>
        </w:rPr>
        <w:t>Indici di dispersione:</w:t>
      </w:r>
    </w:p>
    <w:p w14:paraId="0000025A">
      <w:r>
        <w:rPr>
          <w:rtl w:val="off"/>
        </w:rPr>
        <w:t xml:space="preserve">  Squilibrio = 0.5</w:t>
      </w:r>
    </w:p>
    <w:p w14:paraId="0000025B"/>
    <w:p w14:paraId="0000025C">
      <w:pPr>
        <w:rPr>
          <w:b/>
        </w:rPr>
      </w:pPr>
      <w:r>
        <w:rPr>
          <w:b/>
          <w:rtl w:val="off"/>
        </w:rPr>
        <w:t>VARIABILE 9: DURANTE LE ATTIVITA’ DI GRUPPO,IL BAMBINO/A COME SI COMPORTA?</w:t>
      </w:r>
    </w:p>
    <w:p w14:paraId="0000025D"/>
    <w:p w14:paraId="0000025E">
      <w:r>
        <w:rPr>
          <w:rtl w:val="off"/>
        </w:rPr>
        <w:t>Distribuzione di frequenza:</w:t>
      </w:r>
    </w:p>
    <w:p w14:paraId="0000025F">
      <w:r>
        <w:rPr>
          <w:rtl w:val="off"/>
        </w:rPr>
        <w:t>v9</w:t>
      </w:r>
    </w:p>
    <w:tbl>
      <w:tblPr>
        <w:tblStyle w:val="Table15"/>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0">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1">
            <w:pPr>
              <w:spacing w:line="240" w:lineRule="auto"/>
              <w:rPr/>
            </w:pPr>
            <w:r>
              <w:rPr>
                <w:rtl w:val="off"/>
              </w:rPr>
              <w:t>Frequenza</w:t>
            </w:r>
          </w:p>
          <w:p w14:paraId="00000262">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3">
            <w:pPr>
              <w:spacing w:line="240" w:lineRule="auto"/>
              <w:rPr/>
            </w:pPr>
            <w:r>
              <w:rPr>
                <w:rtl w:val="off"/>
              </w:rPr>
              <w:t>Percent.</w:t>
            </w:r>
          </w:p>
          <w:p w14:paraId="00000264">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5">
            <w:pPr>
              <w:spacing w:line="240" w:lineRule="auto"/>
              <w:rPr/>
            </w:pPr>
            <w:r>
              <w:rPr>
                <w:rtl w:val="off"/>
              </w:rPr>
              <w:t>Frequenza</w:t>
            </w:r>
          </w:p>
          <w:p w14:paraId="00000266">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7">
            <w:pPr>
              <w:spacing w:line="240" w:lineRule="auto"/>
              <w:rPr/>
            </w:pPr>
            <w:r>
              <w:rPr>
                <w:rtl w:val="off"/>
              </w:rPr>
              <w:t>Percent.</w:t>
            </w:r>
          </w:p>
          <w:p w14:paraId="00000268">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9">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A">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B">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C">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D">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E">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6F">
            <w:pPr>
              <w:spacing w:line="240" w:lineRule="auto"/>
              <w:rPr/>
            </w:pPr>
            <w:r>
              <w:rPr>
                <w:rtl w:val="off"/>
              </w:rPr>
              <w:t>10%:60%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0">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1">
            <w:pPr>
              <w:spacing w:line="240" w:lineRule="auto"/>
              <w:rPr/>
            </w:pPr>
            <w:r>
              <w:rPr>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2">
            <w:pPr>
              <w:spacing w:line="240" w:lineRule="auto"/>
              <w:rPr/>
            </w:pPr>
            <w:r>
              <w:rPr>
                <w:rtl w:val="off"/>
              </w:rPr>
              <w:t>50%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3">
            <w:pPr>
              <w:spacing w:line="240" w:lineRule="auto"/>
              <w:rPr/>
            </w:pPr>
            <w:r>
              <w:rPr>
                <w:rtl w:val="off"/>
              </w:rPr>
              <w:t>17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4">
            <w:pPr>
              <w:spacing w:line="240" w:lineRule="auto"/>
              <w:rPr/>
            </w:pPr>
            <w:r>
              <w:rPr>
                <w:rtl w:val="off"/>
              </w:rPr>
              <w:t>85%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5">
            <w:pPr>
              <w:spacing w:line="240" w:lineRule="auto"/>
              <w:rPr/>
            </w:pPr>
            <w:r>
              <w:rPr>
                <w:rtl w:val="off"/>
              </w:rPr>
              <w:t>25%:75%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6">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7">
            <w:pPr>
              <w:spacing w:line="240" w:lineRule="auto"/>
              <w:rPr/>
            </w:pPr>
            <w:r>
              <w:rPr>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8">
            <w:pPr>
              <w:spacing w:line="240" w:lineRule="auto"/>
              <w:rPr/>
            </w:pPr>
            <w:r>
              <w:rPr>
                <w:rtl w:val="off"/>
              </w:rPr>
              <w:t>15%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9">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A">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7B">
            <w:pPr>
              <w:spacing w:line="240" w:lineRule="auto"/>
              <w:rPr/>
            </w:pPr>
            <w:r>
              <w:rPr>
                <w:rtl w:val="off"/>
              </w:rPr>
              <w:t>0%:35%</w:t>
            </w:r>
          </w:p>
        </w:tc>
      </w:tr>
    </w:tbl>
    <w:p w14:paraId="0000027C"/>
    <w:p w14:paraId="0000027D">
      <w:r>
        <w:rPr>
          <w:rtl w:val="off"/>
        </w:rPr>
        <w:t>Campione:</w:t>
      </w:r>
    </w:p>
    <w:p w14:paraId="0000027E">
      <w:r>
        <w:rPr>
          <w:rtl w:val="off"/>
        </w:rPr>
        <w:t>Numero di casi= 20</w:t>
      </w:r>
    </w:p>
    <w:p w14:paraId="0000027F">
      <w:r>
        <w:rPr>
          <w:rtl w:val="off"/>
        </w:rPr>
        <w:t>Indici di tendenza centrale:</w:t>
      </w:r>
    </w:p>
    <w:p w14:paraId="00000280">
      <w:r>
        <w:rPr>
          <w:rtl w:val="off"/>
        </w:rPr>
        <w:t xml:space="preserve">  Moda = Opzione2</w:t>
      </w:r>
    </w:p>
    <w:p w14:paraId="00000281">
      <w:r>
        <w:rPr>
          <w:rtl w:val="off"/>
        </w:rPr>
        <w:t xml:space="preserve">  Mediana = Opzione2</w:t>
      </w:r>
    </w:p>
    <w:p w14:paraId="00000282">
      <w:r>
        <w:rPr>
          <w:rtl w:val="off"/>
        </w:rPr>
        <w:t>Indici di dispersione:</w:t>
      </w:r>
    </w:p>
    <w:p w14:paraId="00000283">
      <w:r>
        <w:rPr>
          <w:rtl w:val="off"/>
        </w:rPr>
        <w:t xml:space="preserve">  Squilibrio = 0.4</w:t>
      </w:r>
    </w:p>
    <w:p w14:paraId="00000284"/>
    <w:p w14:paraId="00000285"/>
    <w:p w14:paraId="00000286">
      <w:pPr>
        <w:rPr>
          <w:b/>
        </w:rPr>
      </w:pPr>
      <w:r>
        <w:rPr>
          <w:b/>
          <w:rtl w:val="off"/>
        </w:rPr>
        <w:t>VARIABILE 10: COME VALUTI GLOBALMENTE LO SVILUPPO EMOTIVO DEI BAMBINI NEL VOSTRO GRUPPO?</w:t>
      </w:r>
    </w:p>
    <w:p w14:paraId="00000287"/>
    <w:p w14:paraId="00000288">
      <w:r>
        <w:rPr>
          <w:rtl w:val="off"/>
        </w:rPr>
        <w:t>Distribuzione di frequenza:</w:t>
      </w:r>
    </w:p>
    <w:p w14:paraId="00000289">
      <w:r>
        <w:rPr>
          <w:rtl w:val="off"/>
        </w:rPr>
        <w:t>v10</w:t>
      </w:r>
    </w:p>
    <w:tbl>
      <w:tblPr>
        <w:tblStyle w:val="Table16"/>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8A">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8B">
            <w:pPr>
              <w:spacing w:line="240" w:lineRule="auto"/>
              <w:rPr/>
            </w:pPr>
            <w:r>
              <w:rPr>
                <w:rtl w:val="off"/>
              </w:rPr>
              <w:t>Frequenza</w:t>
            </w:r>
          </w:p>
          <w:p w14:paraId="0000028C">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8D">
            <w:pPr>
              <w:spacing w:line="240" w:lineRule="auto"/>
              <w:rPr/>
            </w:pPr>
            <w:r>
              <w:rPr>
                <w:rtl w:val="off"/>
              </w:rPr>
              <w:t>Percent.</w:t>
            </w:r>
          </w:p>
          <w:p w14:paraId="0000028E">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8F">
            <w:pPr>
              <w:spacing w:line="240" w:lineRule="auto"/>
              <w:rPr/>
            </w:pPr>
            <w:r>
              <w:rPr>
                <w:rtl w:val="off"/>
              </w:rPr>
              <w:t>Frequenza</w:t>
            </w:r>
          </w:p>
          <w:p w14:paraId="00000290">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1">
            <w:pPr>
              <w:spacing w:line="240" w:lineRule="auto"/>
              <w:rPr/>
            </w:pPr>
            <w:r>
              <w:rPr>
                <w:rtl w:val="off"/>
              </w:rPr>
              <w:t>Percent.</w:t>
            </w:r>
          </w:p>
          <w:p w14:paraId="00000292">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3">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4">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5">
            <w:pPr>
              <w:spacing w:line="240" w:lineRule="auto"/>
              <w:rPr/>
            </w:pPr>
            <w:r>
              <w:rPr>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6">
            <w:pPr>
              <w:spacing w:line="240" w:lineRule="auto"/>
              <w:rPr/>
            </w:pPr>
            <w:r>
              <w:rPr>
                <w:rtl w:val="off"/>
              </w:rPr>
              <w:t>30%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7">
            <w:pPr>
              <w:spacing w:line="240" w:lineRule="auto"/>
              <w:rPr/>
            </w:pPr>
            <w:r>
              <w:rPr>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8">
            <w:pPr>
              <w:spacing w:line="240" w:lineRule="auto"/>
              <w:rPr/>
            </w:pPr>
            <w:r>
              <w:rPr>
                <w:rtl w:val="off"/>
              </w:rPr>
              <w:t>30%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9">
            <w:pPr>
              <w:spacing w:line="240" w:lineRule="auto"/>
              <w:rPr/>
            </w:pPr>
            <w:r>
              <w:rPr>
                <w:rtl w:val="off"/>
              </w:rPr>
              <w:t>5%:55%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A">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B">
            <w:pPr>
              <w:spacing w:line="240" w:lineRule="auto"/>
              <w:rPr/>
            </w:pPr>
            <w:r>
              <w:rPr>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C">
            <w:pPr>
              <w:spacing w:line="240" w:lineRule="auto"/>
              <w:rPr/>
            </w:pPr>
            <w:r>
              <w:rPr>
                <w:rtl w:val="off"/>
              </w:rPr>
              <w:t>45%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D">
            <w:pPr>
              <w:spacing w:line="240" w:lineRule="auto"/>
              <w:rPr/>
            </w:pPr>
            <w:r>
              <w:rPr>
                <w:rtl w:val="off"/>
              </w:rPr>
              <w:t>15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E">
            <w:pPr>
              <w:spacing w:line="240" w:lineRule="auto"/>
              <w:rPr/>
            </w:pPr>
            <w:r>
              <w:rPr>
                <w:rtl w:val="off"/>
              </w:rPr>
              <w:t>75%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9F">
            <w:pPr>
              <w:spacing w:line="240" w:lineRule="auto"/>
              <w:rPr/>
            </w:pPr>
            <w:r>
              <w:rPr>
                <w:rtl w:val="off"/>
              </w:rPr>
              <w:t>20%:70%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0">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1">
            <w:pPr>
              <w:spacing w:line="240" w:lineRule="auto"/>
              <w:rPr/>
            </w:pPr>
            <w:r>
              <w:rPr>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2">
            <w:pPr>
              <w:spacing w:line="240" w:lineRule="auto"/>
              <w:rPr/>
            </w:pPr>
            <w:r>
              <w:rPr>
                <w:rtl w:val="off"/>
              </w:rPr>
              <w:t>25%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3">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4">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A5">
            <w:pPr>
              <w:spacing w:line="240" w:lineRule="auto"/>
              <w:rPr/>
            </w:pPr>
            <w:r>
              <w:rPr>
                <w:rtl w:val="off"/>
              </w:rPr>
              <w:t>5%:50%</w:t>
            </w:r>
          </w:p>
        </w:tc>
      </w:tr>
    </w:tbl>
    <w:p w14:paraId="000002A6"/>
    <w:p w14:paraId="000002A7">
      <w:r>
        <w:rPr>
          <w:rtl w:val="off"/>
        </w:rPr>
        <w:t>Campione:</w:t>
      </w:r>
    </w:p>
    <w:p w14:paraId="000002A8">
      <w:r>
        <w:rPr>
          <w:rtl w:val="off"/>
        </w:rPr>
        <w:t>Numero di casi= 20</w:t>
      </w:r>
    </w:p>
    <w:p w14:paraId="000002A9">
      <w:r>
        <w:rPr>
          <w:rtl w:val="off"/>
        </w:rPr>
        <w:t>Indici di tendenza centrale:</w:t>
      </w:r>
    </w:p>
    <w:p w14:paraId="000002AA">
      <w:r>
        <w:rPr>
          <w:rtl w:val="off"/>
        </w:rPr>
        <w:t xml:space="preserve">  Moda = Opzione2</w:t>
      </w:r>
    </w:p>
    <w:p w14:paraId="000002AB">
      <w:r>
        <w:rPr>
          <w:rtl w:val="off"/>
        </w:rPr>
        <w:t xml:space="preserve">  Mediana = Opzione2</w:t>
      </w:r>
    </w:p>
    <w:p w14:paraId="000002AC">
      <w:r>
        <w:rPr>
          <w:rtl w:val="off"/>
        </w:rPr>
        <w:t>Indici di dispersione:</w:t>
      </w:r>
    </w:p>
    <w:p w14:paraId="000002AD">
      <w:r>
        <w:rPr>
          <w:rtl w:val="off"/>
        </w:rPr>
        <w:t xml:space="preserve">  Squilibrio = 0.36</w:t>
      </w:r>
    </w:p>
    <w:p w14:paraId="000002AE"/>
    <w:p w14:paraId="000002AF">
      <w:pPr>
        <w:rPr>
          <w:b/>
        </w:rPr>
      </w:pPr>
      <w:r>
        <w:rPr>
          <w:b/>
          <w:rtl w:val="off"/>
        </w:rPr>
        <w:t>VARIABILE 11: AVETE NOTATO CAMBIAMENTI NEI COMPORTAMENTI EMOTIVI O SOCIALI DEI BAMBINI ASSOCIATI AL COINVOLGIMENTO DEI GENITORI?</w:t>
      </w:r>
    </w:p>
    <w:p w14:paraId="000002B0"/>
    <w:p w14:paraId="000002B1">
      <w:r>
        <w:rPr>
          <w:rtl w:val="off"/>
        </w:rPr>
        <w:t>Distribuzione di frequenza:</w:t>
      </w:r>
    </w:p>
    <w:p w14:paraId="000002B2">
      <w:r>
        <w:rPr>
          <w:rtl w:val="off"/>
        </w:rPr>
        <w:t>v11</w:t>
      </w:r>
    </w:p>
    <w:tbl>
      <w:tblPr>
        <w:tblStyle w:val="Table17"/>
        <w:tblW w:w="595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980"/>
        <w:gridCol w:w="860"/>
        <w:gridCol w:w="980"/>
        <w:gridCol w:w="875"/>
        <w:gridCol w:w="1100"/>
      </w:tblGrid>
      <w:tr>
        <w:trPr>
          <w:cantSplit w:val="off"/>
          <w:trHeight w:val="59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3">
            <w:pPr>
              <w:spacing w:line="240" w:lineRule="auto"/>
              <w:rPr/>
            </w:pPr>
            <w:r>
              <w:rPr>
                <w:rtl w:val="off"/>
              </w:rPr>
              <w:t>Modalità</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4">
            <w:pPr>
              <w:spacing w:line="240" w:lineRule="auto"/>
              <w:rPr/>
            </w:pPr>
            <w:r>
              <w:rPr>
                <w:rtl w:val="off"/>
              </w:rPr>
              <w:t>Frequenza</w:t>
            </w:r>
          </w:p>
          <w:p w14:paraId="000002B5">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6">
            <w:pPr>
              <w:spacing w:line="240" w:lineRule="auto"/>
              <w:rPr/>
            </w:pPr>
            <w:r>
              <w:rPr>
                <w:rtl w:val="off"/>
              </w:rPr>
              <w:t>Percent.</w:t>
            </w:r>
          </w:p>
          <w:p w14:paraId="000002B7">
            <w:pPr>
              <w:spacing w:line="240" w:lineRule="auto"/>
              <w:rPr/>
            </w:pPr>
            <w:r>
              <w:rPr>
                <w:rtl w:val="off"/>
              </w:rPr>
              <w:t>semplice</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8">
            <w:pPr>
              <w:spacing w:line="240" w:lineRule="auto"/>
              <w:rPr/>
            </w:pPr>
            <w:r>
              <w:rPr>
                <w:rtl w:val="off"/>
              </w:rPr>
              <w:t>Frequenza</w:t>
            </w:r>
          </w:p>
          <w:p w14:paraId="000002B9">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A">
            <w:pPr>
              <w:spacing w:line="240" w:lineRule="auto"/>
              <w:rPr/>
            </w:pPr>
            <w:r>
              <w:rPr>
                <w:rtl w:val="off"/>
              </w:rPr>
              <w:t>Percent.</w:t>
            </w:r>
          </w:p>
          <w:p w14:paraId="000002BB">
            <w:pPr>
              <w:spacing w:line="240" w:lineRule="auto"/>
              <w:rPr/>
            </w:pPr>
            <w:r>
              <w:rPr>
                <w:rtl w:val="off"/>
              </w:rPr>
              <w:t>cumulata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C">
            <w:pPr>
              <w:spacing w:line="240" w:lineRule="auto"/>
              <w:rPr/>
            </w:pPr>
            <w:r>
              <w:rPr>
                <w:rtl w:val="off"/>
              </w:rPr>
              <w:t>Int. Fid. 95%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D">
            <w:pPr>
              <w:spacing w:line="240" w:lineRule="auto"/>
              <w:rPr/>
            </w:pPr>
            <w:r>
              <w:rPr>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E">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BF">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0">
            <w:pPr>
              <w:spacing w:line="240" w:lineRule="auto"/>
              <w:rPr/>
            </w:pPr>
            <w:r>
              <w:rPr>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1">
            <w:pPr>
              <w:spacing w:line="240" w:lineRule="auto"/>
              <w:rPr/>
            </w:pPr>
            <w:r>
              <w:rPr>
                <w:rtl w:val="off"/>
              </w:rPr>
              <w:t>35%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2">
            <w:pPr>
              <w:spacing w:line="240" w:lineRule="auto"/>
              <w:rPr/>
            </w:pPr>
            <w:r>
              <w:rPr>
                <w:rtl w:val="off"/>
              </w:rPr>
              <w:t>10%:60%</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3">
            <w:pPr>
              <w:spacing w:line="240" w:lineRule="auto"/>
              <w:rPr/>
            </w:pPr>
            <w:r>
              <w:rPr>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4">
            <w:pPr>
              <w:spacing w:line="240" w:lineRule="auto"/>
              <w:rPr/>
            </w:pPr>
            <w:r>
              <w:rPr>
                <w:rtl w:val="off"/>
              </w:rPr>
              <w:t>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5">
            <w:pPr>
              <w:spacing w:line="240" w:lineRule="auto"/>
              <w:rPr/>
            </w:pPr>
            <w:r>
              <w:rPr>
                <w:rtl w:val="off"/>
              </w:rPr>
              <w:t>40%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6">
            <w:pPr>
              <w:spacing w:line="240" w:lineRule="auto"/>
              <w:rPr/>
            </w:pPr>
            <w:r>
              <w:rPr>
                <w:rtl w:val="off"/>
              </w:rPr>
              <w:t>15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7">
            <w:pPr>
              <w:spacing w:line="240" w:lineRule="auto"/>
              <w:rPr/>
            </w:pPr>
            <w:r>
              <w:rPr>
                <w:rtl w:val="off"/>
              </w:rPr>
              <w:t>75%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8">
            <w:pPr>
              <w:spacing w:line="240" w:lineRule="auto"/>
              <w:rPr/>
            </w:pPr>
            <w:r>
              <w:rPr>
                <w:rtl w:val="off"/>
              </w:rPr>
              <w:t>15%:65%</w:t>
            </w:r>
          </w:p>
        </w:tc>
      </w:tr>
      <w:tr>
        <w:trPr>
          <w:cantSplit w:val="off"/>
          <w:trHeight w:val="50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9">
            <w:pPr>
              <w:spacing w:line="240" w:lineRule="auto"/>
              <w:rPr/>
            </w:pPr>
            <w:r>
              <w:rPr>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A">
            <w:pPr>
              <w:spacing w:line="240" w:lineRule="auto"/>
              <w:rPr/>
            </w:pPr>
            <w:r>
              <w:rPr>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B">
            <w:pPr>
              <w:spacing w:line="240" w:lineRule="auto"/>
              <w:rPr/>
            </w:pPr>
            <w:r>
              <w:rPr>
                <w:rtl w:val="off"/>
              </w:rPr>
              <w:t>25%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C">
            <w:pPr>
              <w:spacing w:line="240" w:lineRule="auto"/>
              <w:rPr/>
            </w:pPr>
            <w:r>
              <w:rPr>
                <w:rtl w:val="off"/>
              </w:rPr>
              <w:t>20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D">
            <w:pPr>
              <w:spacing w:line="240" w:lineRule="auto"/>
              <w:rPr/>
            </w:pPr>
            <w:r>
              <w:rPr>
                <w:rtl w:val="off"/>
              </w:rPr>
              <w:t>100%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CE">
            <w:pPr>
              <w:spacing w:line="240" w:lineRule="auto"/>
              <w:rPr/>
            </w:pPr>
            <w:r>
              <w:rPr>
                <w:rtl w:val="off"/>
              </w:rPr>
              <w:t>5%:50%</w:t>
            </w:r>
          </w:p>
        </w:tc>
      </w:tr>
    </w:tbl>
    <w:p w14:paraId="000002CF"/>
    <w:p w14:paraId="000002D0">
      <w:r>
        <w:rPr>
          <w:rtl w:val="off"/>
        </w:rPr>
        <w:t>Campione:</w:t>
      </w:r>
    </w:p>
    <w:p w14:paraId="000002D1">
      <w:r>
        <w:rPr>
          <w:rtl w:val="off"/>
        </w:rPr>
        <w:t>Numero di casi= 20</w:t>
      </w:r>
    </w:p>
    <w:p w14:paraId="000002D2">
      <w:r>
        <w:rPr>
          <w:rtl w:val="off"/>
        </w:rPr>
        <w:t>Indici di tendenza centrale:</w:t>
      </w:r>
    </w:p>
    <w:p w14:paraId="000002D3">
      <w:r>
        <w:rPr>
          <w:rtl w:val="off"/>
        </w:rPr>
        <w:t xml:space="preserve">  Moda = Opzione2</w:t>
      </w:r>
    </w:p>
    <w:p w14:paraId="000002D4">
      <w:r>
        <w:rPr>
          <w:rtl w:val="off"/>
        </w:rPr>
        <w:t xml:space="preserve">  Mediana = Opzione2</w:t>
      </w:r>
    </w:p>
    <w:p w14:paraId="000002D5">
      <w:r>
        <w:rPr>
          <w:rtl w:val="off"/>
        </w:rPr>
        <w:t>Indici di dispersione:</w:t>
      </w:r>
    </w:p>
    <w:p w14:paraId="000002D6">
      <w:r>
        <w:rPr>
          <w:rtl w:val="off"/>
        </w:rPr>
        <w:t xml:space="preserve">  Squilibrio = 0.35 </w:t>
      </w:r>
    </w:p>
    <w:p w14:paraId="000002D7"/>
    <w:p w14:paraId="000002D8">
      <w:r>
        <w:rPr>
          <w:rtl w:val="off"/>
        </w:rPr>
        <w:t>ANALISI BIVARIATA</w:t>
      </w:r>
    </w:p>
    <w:p w14:paraId="000002D9"/>
    <w:p w14:paraId="000002DA">
      <w:r>
        <w:rPr>
          <w:rtl w:val="off"/>
        </w:rPr>
        <w:t>Utilizzando l’analisi bivariata possiamo controllare le ipotesi, incrociando le variabili generate dal fattore indipendente, con quelle generate dal fattore dipendente e riportando nel rapporto di ricerca le relazioni significative che troviamo; l’incrocio di due variabili categoriali viene fatto costruendo una tabella a doppia entrata e calcolando indici che consentono di definire la distanza tra la situazione osservata e la situazione di assenza di relazione.</w:t>
      </w:r>
    </w:p>
    <w:p w14:paraId="000002DB">
      <w:r>
        <w:rPr>
          <w:rtl w:val="off"/>
        </w:rPr>
        <w:t xml:space="preserve">Attraverso l’utilizzo del programma JsStat, essa ci riporta la distribuzione congiunta delle due variabili.I dati del campione, ci danno, per ogni cella: sia le FO=frequenze osservate che le FA=frequenze attese.Quanto più le frequenze osservate si discostano dalle frequenze attese tanto più è probabile che vi sia attrazione tra le singole modalità delle due variabili e quindi vi sia una relazione tra le variabili stesse.Quanto più è alto e positivo questo indice tanto più si può dire vi sia attrazione tra le modalità corrispondenti alla cella.Quanto più è alto e negativo tanto più si può dire che vi sia repulsione tra le modalità corrispondenti alla cella.Questo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dall'elaborazione.La relazione inizia ad essere forte quando X quadro è vicino ad 1/3 del numero dei casi. Quando il valore di probabilità (detto significatività della relazione) è inferiore a 0,05 si può iniziare a supporre che vi sia una relazione significativa tra le due variabili.Il residuo standardizzato di cella indica se la differenza tra la frequenza osservata e la frequenza attesa in una determinata cella è piccola o grande.Quando il numero totale dei casi è maggiore di 20, il residuo standardizzato può essere letto come un punteggio z. Se è superiore a 1,96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 </w:t>
      </w:r>
    </w:p>
    <w:p w14:paraId="000002DC"/>
    <w:p w14:paraId="000002DD">
      <w:pPr>
        <w:spacing w:before="220" w:after="220"/>
        <w:rPr>
          <w:rFonts w:ascii="Arial" w:cs="Arial" w:eastAsia="Arial" w:hAnsi="Arial"/>
          <w:sz w:val="21"/>
          <w:szCs w:val="21"/>
        </w:rPr>
      </w:pPr>
      <w:r>
        <w:rPr>
          <w:rFonts w:ascii="Arial" w:cs="Arial" w:eastAsia="Arial" w:hAnsi="Arial"/>
          <w:sz w:val="21"/>
          <w:szCs w:val="21"/>
          <w:rtl w:val="off"/>
        </w:rPr>
        <w:t xml:space="preserve"> </w:t>
      </w:r>
    </w:p>
    <w:p w14:paraId="000002DE">
      <w:pPr>
        <w:spacing w:before="220" w:after="220"/>
        <w:rPr>
          <w:rFonts w:ascii="Arial" w:cs="Arial" w:eastAsia="Arial" w:hAnsi="Arial"/>
          <w:b/>
          <w:sz w:val="21"/>
          <w:szCs w:val="21"/>
        </w:rPr>
      </w:pPr>
    </w:p>
    <w:p w14:paraId="000002DF">
      <w:pPr>
        <w:spacing w:before="220" w:after="220"/>
        <w:rPr>
          <w:rFonts w:ascii="Arial" w:cs="Arial" w:eastAsia="Arial" w:hAnsi="Arial"/>
          <w:b/>
          <w:sz w:val="21"/>
          <w:szCs w:val="21"/>
        </w:rPr>
      </w:pPr>
    </w:p>
    <w:p w14:paraId="000002E0">
      <w:pPr>
        <w:spacing w:before="220" w:after="220"/>
        <w:rPr>
          <w:rFonts w:ascii="Arial" w:cs="Arial" w:eastAsia="Arial" w:hAnsi="Arial"/>
          <w:b/>
          <w:sz w:val="21"/>
          <w:szCs w:val="21"/>
        </w:rPr>
      </w:pPr>
    </w:p>
    <w:p w14:paraId="000002E1">
      <w:pPr>
        <w:spacing w:before="220" w:after="220"/>
        <w:rPr>
          <w:rFonts w:ascii="Arial" w:cs="Arial" w:eastAsia="Arial" w:hAnsi="Arial"/>
          <w:b/>
          <w:sz w:val="21"/>
          <w:szCs w:val="21"/>
        </w:rPr>
      </w:pPr>
    </w:p>
    <w:p w14:paraId="000002E2">
      <w:pPr>
        <w:spacing w:before="220" w:after="220"/>
        <w:rPr>
          <w:rFonts w:ascii="Arial" w:cs="Arial" w:eastAsia="Arial" w:hAnsi="Arial"/>
          <w:b/>
          <w:sz w:val="21"/>
          <w:szCs w:val="21"/>
        </w:rPr>
      </w:pPr>
    </w:p>
    <w:p w14:paraId="000002E3">
      <w:pPr>
        <w:spacing w:before="220" w:after="220"/>
        <w:rPr>
          <w:rFonts w:ascii="Arial" w:cs="Arial" w:eastAsia="Arial" w:hAnsi="Arial"/>
          <w:b/>
          <w:sz w:val="21"/>
          <w:szCs w:val="21"/>
        </w:rPr>
      </w:pPr>
    </w:p>
    <w:p w14:paraId="000002E4">
      <w:pPr>
        <w:spacing w:before="220" w:after="220"/>
        <w:rPr>
          <w:rFonts w:ascii="Arial" w:cs="Arial" w:eastAsia="Arial" w:hAnsi="Arial"/>
          <w:b/>
          <w:sz w:val="21"/>
          <w:szCs w:val="21"/>
        </w:rPr>
      </w:pPr>
    </w:p>
    <w:p w14:paraId="000002E5">
      <w:pPr>
        <w:spacing w:before="220" w:after="220"/>
        <w:rPr>
          <w:rFonts w:ascii="Arial" w:cs="Arial" w:eastAsia="Arial" w:hAnsi="Arial"/>
          <w:b/>
          <w:sz w:val="21"/>
          <w:szCs w:val="21"/>
        </w:rPr>
      </w:pPr>
    </w:p>
    <w:p w14:paraId="000002E6">
      <w:pPr>
        <w:spacing w:before="220" w:after="220"/>
        <w:rPr>
          <w:rFonts w:ascii="Arial" w:cs="Arial" w:eastAsia="Arial" w:hAnsi="Arial"/>
          <w:b/>
          <w:sz w:val="21"/>
          <w:szCs w:val="21"/>
        </w:rPr>
      </w:pPr>
    </w:p>
    <w:p w14:paraId="000002E7">
      <w:pPr>
        <w:spacing w:before="220" w:after="220"/>
        <w:rPr>
          <w:rFonts w:ascii="Arial" w:cs="Arial" w:eastAsia="Arial" w:hAnsi="Arial"/>
          <w:b/>
          <w:sz w:val="21"/>
          <w:szCs w:val="21"/>
        </w:rPr>
      </w:pPr>
    </w:p>
    <w:p w14:paraId="000002E8">
      <w:pPr>
        <w:spacing w:before="220" w:after="220"/>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v3 x v7</w:t>
      </w:r>
    </w:p>
    <w:tbl>
      <w:tblPr>
        <w:tblStyle w:val="Table18"/>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E9">
            <w:pPr>
              <w:rPr>
                <w:rFonts w:ascii="Arial" w:cs="Arial" w:eastAsia="Arial" w:hAnsi="Arial"/>
                <w:sz w:val="21"/>
                <w:szCs w:val="21"/>
              </w:rPr>
            </w:pPr>
            <w:r>
              <w:rPr>
                <w:rFonts w:ascii="Arial" w:cs="Arial" w:eastAsia="Arial" w:hAnsi="Arial"/>
                <w:sz w:val="21"/>
                <w:szCs w:val="21"/>
                <w:rtl w:val="off"/>
              </w:rPr>
              <w:t>v7-&gt;</w:t>
            </w:r>
          </w:p>
          <w:p w14:paraId="000002EA">
            <w:pPr>
              <w:rPr>
                <w:rFonts w:ascii="Arial" w:cs="Arial" w:eastAsia="Arial" w:hAnsi="Arial"/>
                <w:sz w:val="21"/>
                <w:szCs w:val="21"/>
              </w:rPr>
            </w:pPr>
            <w:r>
              <w:rPr>
                <w:rFonts w:ascii="Arial" w:cs="Arial" w:eastAsia="Arial" w:hAnsi="Arial"/>
                <w:sz w:val="21"/>
                <w:szCs w:val="21"/>
                <w:rtl w:val="off"/>
              </w:rPr>
              <w:t>v3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EB">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EC">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ED">
            <w:pPr>
              <w:rPr>
                <w:rFonts w:ascii="Arial" w:cs="Arial" w:eastAsia="Arial" w:hAnsi="Arial"/>
                <w:sz w:val="18"/>
                <w:szCs w:val="18"/>
              </w:rPr>
            </w:pPr>
            <w:r>
              <w:rPr>
                <w:rFonts w:ascii="Arial" w:cs="Arial" w:eastAsia="Arial" w:hAnsi="Arial"/>
                <w:sz w:val="18"/>
                <w:szCs w:val="18"/>
                <w:rtl w:val="off"/>
              </w:rPr>
              <w:t>Marginale</w:t>
            </w:r>
          </w:p>
          <w:p w14:paraId="000002EE">
            <w:pPr>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EF">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0">
            <w:pPr>
              <w:rPr>
                <w:rFonts w:ascii="Arial" w:cs="Arial" w:eastAsia="Arial" w:hAnsi="Arial"/>
                <w:sz w:val="21"/>
                <w:szCs w:val="21"/>
              </w:rPr>
            </w:pPr>
            <w:r>
              <w:rPr>
                <w:rFonts w:ascii="Arial" w:cs="Arial" w:eastAsia="Arial" w:hAnsi="Arial"/>
                <w:sz w:val="21"/>
                <w:szCs w:val="21"/>
                <w:rtl w:val="off"/>
              </w:rPr>
              <w:t>7</w:t>
            </w:r>
          </w:p>
          <w:p w14:paraId="000002F1">
            <w:pPr>
              <w:rPr>
                <w:rFonts w:ascii="Arial" w:cs="Arial" w:eastAsia="Arial" w:hAnsi="Arial"/>
                <w:i/>
                <w:sz w:val="21"/>
                <w:szCs w:val="21"/>
              </w:rPr>
            </w:pPr>
            <w:r>
              <w:rPr>
                <w:rFonts w:ascii="Arial" w:cs="Arial" w:eastAsia="Arial" w:hAnsi="Arial"/>
                <w:i/>
                <w:sz w:val="21"/>
                <w:szCs w:val="21"/>
                <w:rtl w:val="off"/>
              </w:rPr>
              <w:t>5</w:t>
            </w:r>
          </w:p>
          <w:p w14:paraId="000002F2">
            <w:pPr>
              <w:rPr>
                <w:rFonts w:ascii="Arial" w:cs="Arial" w:eastAsia="Arial" w:hAnsi="Arial"/>
                <w:sz w:val="21"/>
                <w:szCs w:val="21"/>
              </w:rPr>
            </w:pPr>
            <w:r>
              <w:rPr>
                <w:rFonts w:ascii="Arial" w:cs="Arial" w:eastAsia="Arial" w:hAnsi="Arial"/>
                <w:sz w:val="21"/>
                <w:szCs w:val="21"/>
                <w:rtl w:val="off"/>
              </w:rPr>
              <w:t>0.9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3">
            <w:pPr>
              <w:rPr>
                <w:rFonts w:ascii="Arial" w:cs="Arial" w:eastAsia="Arial" w:hAnsi="Arial"/>
                <w:sz w:val="21"/>
                <w:szCs w:val="21"/>
              </w:rPr>
            </w:pPr>
            <w:r>
              <w:rPr>
                <w:rFonts w:ascii="Arial" w:cs="Arial" w:eastAsia="Arial" w:hAnsi="Arial"/>
                <w:sz w:val="21"/>
                <w:szCs w:val="21"/>
                <w:rtl w:val="off"/>
              </w:rPr>
              <w:t>3</w:t>
            </w:r>
          </w:p>
          <w:p w14:paraId="000002F4">
            <w:pPr>
              <w:rPr>
                <w:rFonts w:ascii="Arial" w:cs="Arial" w:eastAsia="Arial" w:hAnsi="Arial"/>
                <w:i/>
                <w:sz w:val="21"/>
                <w:szCs w:val="21"/>
              </w:rPr>
            </w:pPr>
            <w:r>
              <w:rPr>
                <w:rFonts w:ascii="Arial" w:cs="Arial" w:eastAsia="Arial" w:hAnsi="Arial"/>
                <w:i/>
                <w:sz w:val="21"/>
                <w:szCs w:val="21"/>
                <w:rtl w:val="off"/>
              </w:rPr>
              <w:t>4.1</w:t>
            </w:r>
          </w:p>
          <w:p w14:paraId="000002F5">
            <w:pPr>
              <w:rPr>
                <w:rFonts w:ascii="Arial" w:cs="Arial" w:eastAsia="Arial" w:hAnsi="Arial"/>
                <w:sz w:val="21"/>
                <w:szCs w:val="21"/>
              </w:rPr>
            </w:pPr>
            <w:r>
              <w:rPr>
                <w:rFonts w:ascii="Arial" w:cs="Arial" w:eastAsia="Arial" w:hAnsi="Arial"/>
                <w:sz w:val="21"/>
                <w:szCs w:val="21"/>
                <w:rtl w:val="off"/>
              </w:rPr>
              <w:t>-1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6">
            <w:pPr>
              <w:rPr>
                <w:rFonts w:ascii="Arial" w:cs="Arial" w:eastAsia="Arial" w:hAnsi="Arial"/>
                <w:sz w:val="21"/>
                <w:szCs w:val="21"/>
              </w:rPr>
            </w:pPr>
            <w:r>
              <w:rPr>
                <w:rFonts w:ascii="Arial" w:cs="Arial" w:eastAsia="Arial" w:hAnsi="Arial"/>
                <w:sz w:val="21"/>
                <w:szCs w:val="21"/>
                <w:rtl w:val="off"/>
              </w:rPr>
              <w:t>10</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7">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8">
            <w:pPr>
              <w:rPr>
                <w:rFonts w:ascii="Arial" w:cs="Arial" w:eastAsia="Arial" w:hAnsi="Arial"/>
                <w:sz w:val="21"/>
                <w:szCs w:val="21"/>
              </w:rPr>
            </w:pPr>
            <w:r>
              <w:rPr>
                <w:rFonts w:ascii="Arial" w:cs="Arial" w:eastAsia="Arial" w:hAnsi="Arial"/>
                <w:sz w:val="21"/>
                <w:szCs w:val="21"/>
                <w:rtl w:val="off"/>
              </w:rPr>
              <w:t>4</w:t>
            </w:r>
          </w:p>
          <w:p w14:paraId="000002F9">
            <w:pPr>
              <w:rPr>
                <w:rFonts w:ascii="Arial" w:cs="Arial" w:eastAsia="Arial" w:hAnsi="Arial"/>
                <w:i/>
                <w:sz w:val="21"/>
                <w:szCs w:val="21"/>
              </w:rPr>
            </w:pPr>
            <w:r>
              <w:rPr>
                <w:rFonts w:ascii="Arial" w:cs="Arial" w:eastAsia="Arial" w:hAnsi="Arial"/>
                <w:i/>
                <w:sz w:val="21"/>
                <w:szCs w:val="21"/>
                <w:rtl w:val="off"/>
              </w:rPr>
              <w:t>5.5</w:t>
            </w:r>
          </w:p>
          <w:p w14:paraId="000002FA">
            <w:pPr>
              <w:rPr>
                <w:rFonts w:ascii="Arial" w:cs="Arial" w:eastAsia="Arial" w:hAnsi="Arial"/>
                <w:sz w:val="21"/>
                <w:szCs w:val="21"/>
              </w:rPr>
            </w:pPr>
            <w:r>
              <w:rPr>
                <w:rFonts w:ascii="Arial" w:cs="Arial" w:eastAsia="Arial" w:hAnsi="Arial"/>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B">
            <w:pPr>
              <w:rPr>
                <w:rFonts w:ascii="Arial" w:cs="Arial" w:eastAsia="Arial" w:hAnsi="Arial"/>
                <w:sz w:val="21"/>
                <w:szCs w:val="21"/>
              </w:rPr>
            </w:pPr>
            <w:r>
              <w:rPr>
                <w:rFonts w:ascii="Arial" w:cs="Arial" w:eastAsia="Arial" w:hAnsi="Arial"/>
                <w:sz w:val="21"/>
                <w:szCs w:val="21"/>
                <w:rtl w:val="off"/>
              </w:rPr>
              <w:t>6</w:t>
            </w:r>
          </w:p>
          <w:p w14:paraId="000002FC">
            <w:pPr>
              <w:rPr>
                <w:rFonts w:ascii="Arial" w:cs="Arial" w:eastAsia="Arial" w:hAnsi="Arial"/>
                <w:i/>
                <w:sz w:val="21"/>
                <w:szCs w:val="21"/>
              </w:rPr>
            </w:pPr>
            <w:r>
              <w:rPr>
                <w:rFonts w:ascii="Arial" w:cs="Arial" w:eastAsia="Arial" w:hAnsi="Arial"/>
                <w:i/>
                <w:sz w:val="21"/>
                <w:szCs w:val="21"/>
                <w:rtl w:val="off"/>
              </w:rPr>
              <w:t>4.5</w:t>
            </w:r>
          </w:p>
          <w:p w14:paraId="000002FD">
            <w:pPr>
              <w:rPr>
                <w:rFonts w:ascii="Arial" w:cs="Arial" w:eastAsia="Arial" w:hAnsi="Arial"/>
                <w:sz w:val="21"/>
                <w:szCs w:val="21"/>
              </w:rPr>
            </w:pPr>
            <w:r>
              <w:rPr>
                <w:rFonts w:ascii="Arial" w:cs="Arial" w:eastAsia="Arial" w:hAnsi="Arial"/>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E">
            <w:pPr>
              <w:rPr>
                <w:rFonts w:ascii="Arial" w:cs="Arial" w:eastAsia="Arial" w:hAnsi="Arial"/>
                <w:sz w:val="21"/>
                <w:szCs w:val="21"/>
              </w:rPr>
            </w:pPr>
            <w:r>
              <w:rPr>
                <w:rFonts w:ascii="Arial" w:cs="Arial" w:eastAsia="Arial" w:hAnsi="Arial"/>
                <w:sz w:val="21"/>
                <w:szCs w:val="21"/>
                <w:rtl w:val="off"/>
              </w:rPr>
              <w:t>10</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2FF">
            <w:pPr>
              <w:rPr>
                <w:rFonts w:ascii="Arial" w:cs="Arial" w:eastAsia="Arial" w:hAnsi="Arial"/>
                <w:sz w:val="18"/>
                <w:szCs w:val="18"/>
              </w:rPr>
            </w:pPr>
            <w:r>
              <w:rPr>
                <w:rFonts w:ascii="Arial" w:cs="Arial" w:eastAsia="Arial" w:hAnsi="Arial"/>
                <w:sz w:val="18"/>
                <w:szCs w:val="18"/>
                <w:rtl w:val="off"/>
              </w:rPr>
              <w:t>Marginale</w:t>
            </w:r>
          </w:p>
          <w:p w14:paraId="00000300">
            <w:pPr>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1">
            <w:pPr>
              <w:rPr>
                <w:rFonts w:ascii="Arial" w:cs="Arial" w:eastAsia="Arial" w:hAnsi="Arial"/>
                <w:sz w:val="21"/>
                <w:szCs w:val="21"/>
              </w:rPr>
            </w:pPr>
            <w:r>
              <w:rPr>
                <w:rFonts w:ascii="Arial" w:cs="Arial" w:eastAsia="Arial" w:hAnsi="Arial"/>
                <w:sz w:val="21"/>
                <w:szCs w:val="21"/>
                <w:rtl w:val="off"/>
              </w:rPr>
              <w:t>11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2">
            <w:pPr>
              <w:rPr>
                <w:rFonts w:ascii="Arial" w:cs="Arial" w:eastAsia="Arial" w:hAnsi="Arial"/>
                <w:sz w:val="21"/>
                <w:szCs w:val="21"/>
              </w:rPr>
            </w:pPr>
            <w:r>
              <w:rPr>
                <w:rFonts w:ascii="Arial" w:cs="Arial" w:eastAsia="Arial" w:hAnsi="Arial"/>
                <w:sz w:val="21"/>
                <w:szCs w:val="21"/>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3">
            <w:pPr>
              <w:rPr>
                <w:rFonts w:ascii="Arial" w:cs="Arial" w:eastAsia="Arial" w:hAnsi="Arial"/>
                <w:sz w:val="21"/>
                <w:szCs w:val="21"/>
              </w:rPr>
            </w:pPr>
            <w:r>
              <w:rPr>
                <w:rFonts w:ascii="Arial" w:cs="Arial" w:eastAsia="Arial" w:hAnsi="Arial"/>
                <w:sz w:val="21"/>
                <w:szCs w:val="21"/>
                <w:rtl w:val="off"/>
              </w:rPr>
              <w:t>20</w:t>
            </w:r>
          </w:p>
        </w:tc>
      </w:tr>
    </w:tbl>
    <w:p w14:paraId="00000304">
      <w:pPr>
        <w:spacing w:before="220" w:after="220"/>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305">
      <w:pPr>
        <w:spacing w:before="220" w:after="220"/>
        <w:rPr>
          <w:rFonts w:ascii="Arial" w:cs="Arial" w:eastAsia="Arial" w:hAnsi="Arial"/>
          <w:sz w:val="21"/>
          <w:szCs w:val="21"/>
        </w:rPr>
      </w:pPr>
      <w:r>
        <w:rPr>
          <w:rFonts w:ascii="Arial" w:cs="Arial" w:eastAsia="Arial" w:hAnsi="Arial"/>
          <w:sz w:val="21"/>
          <w:szCs w:val="21"/>
          <w:rtl w:val="off"/>
        </w:rPr>
        <w:t>Nelle celle della tabella sono indicati:</w:t>
      </w:r>
    </w:p>
    <w:p w14:paraId="00000306">
      <w:pPr>
        <w:numPr>
          <w:ilvl w:val="0"/>
          <w:numId w:val="21"/>
        </w:numPr>
        <w:spacing w:before="220" w:after="0"/>
        <w:ind w:left="720" w:hanging="360"/>
        <w:jc w:val="left"/>
        <w:rPr/>
      </w:pPr>
      <w:r>
        <w:rPr>
          <w:rFonts w:ascii="Arial" w:cs="Arial" w:eastAsia="Arial" w:hAnsi="Arial"/>
          <w:sz w:val="21"/>
          <w:szCs w:val="21"/>
          <w:rtl w:val="off"/>
        </w:rPr>
        <w:t>la frequenza osservata O</w:t>
      </w:r>
    </w:p>
    <w:p w14:paraId="00000307">
      <w:pPr>
        <w:numPr>
          <w:ilvl w:val="0"/>
          <w:numId w:val="21"/>
        </w:numPr>
        <w:spacing w:before="0" w:after="0"/>
        <w:ind w:left="720" w:hanging="360"/>
        <w:jc w:val="left"/>
        <w:rPr/>
      </w:pPr>
      <w:r>
        <w:rPr>
          <w:rFonts w:ascii="Arial" w:cs="Arial" w:eastAsia="Arial" w:hAnsi="Arial"/>
          <w:sz w:val="21"/>
          <w:szCs w:val="21"/>
          <w:rtl w:val="off"/>
        </w:rPr>
        <w:t>la frequenza attesa A</w:t>
      </w:r>
    </w:p>
    <w:p w14:paraId="00000308">
      <w:pPr>
        <w:numPr>
          <w:ilvl w:val="0"/>
          <w:numId w:val="21"/>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309">
      <w:pPr>
        <w:rPr>
          <w:rFonts w:ascii="Arial" w:cs="Arial" w:eastAsia="Arial" w:hAnsi="Arial"/>
          <w:sz w:val="21"/>
          <w:szCs w:val="21"/>
        </w:rPr>
      </w:pPr>
    </w:p>
    <w:p w14:paraId="0000030A">
      <w:pPr>
        <w:spacing w:before="220" w:after="220"/>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v3 x v8</w:t>
      </w:r>
    </w:p>
    <w:tbl>
      <w:tblPr>
        <w:tblStyle w:val="Table19"/>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B">
            <w:pPr>
              <w:rPr>
                <w:rFonts w:ascii="Arial" w:cs="Arial" w:eastAsia="Arial" w:hAnsi="Arial"/>
                <w:sz w:val="21"/>
                <w:szCs w:val="21"/>
              </w:rPr>
            </w:pPr>
            <w:r>
              <w:rPr>
                <w:rFonts w:ascii="Arial" w:cs="Arial" w:eastAsia="Arial" w:hAnsi="Arial"/>
                <w:sz w:val="21"/>
                <w:szCs w:val="21"/>
                <w:rtl w:val="off"/>
              </w:rPr>
              <w:t>v8-&gt;</w:t>
            </w:r>
          </w:p>
          <w:p w14:paraId="0000030C">
            <w:pPr>
              <w:rPr>
                <w:rFonts w:ascii="Arial" w:cs="Arial" w:eastAsia="Arial" w:hAnsi="Arial"/>
                <w:sz w:val="21"/>
                <w:szCs w:val="21"/>
              </w:rPr>
            </w:pPr>
            <w:r>
              <w:rPr>
                <w:rFonts w:ascii="Arial" w:cs="Arial" w:eastAsia="Arial" w:hAnsi="Arial"/>
                <w:sz w:val="21"/>
                <w:szCs w:val="21"/>
                <w:rtl w:val="off"/>
              </w:rPr>
              <w:t>v3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D">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E">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0F">
            <w:pPr>
              <w:rPr>
                <w:rFonts w:ascii="Arial" w:cs="Arial" w:eastAsia="Arial" w:hAnsi="Arial"/>
                <w:sz w:val="18"/>
                <w:szCs w:val="18"/>
              </w:rPr>
            </w:pPr>
            <w:r>
              <w:rPr>
                <w:rFonts w:ascii="Arial" w:cs="Arial" w:eastAsia="Arial" w:hAnsi="Arial"/>
                <w:sz w:val="18"/>
                <w:szCs w:val="18"/>
                <w:rtl w:val="off"/>
              </w:rPr>
              <w:t>Marginale</w:t>
            </w:r>
          </w:p>
          <w:p w14:paraId="00000310">
            <w:pPr>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1">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2">
            <w:pPr>
              <w:rPr>
                <w:rFonts w:ascii="Arial" w:cs="Arial" w:eastAsia="Arial" w:hAnsi="Arial"/>
                <w:sz w:val="21"/>
                <w:szCs w:val="21"/>
              </w:rPr>
            </w:pPr>
            <w:r>
              <w:rPr>
                <w:rFonts w:ascii="Arial" w:cs="Arial" w:eastAsia="Arial" w:hAnsi="Arial"/>
                <w:sz w:val="21"/>
                <w:szCs w:val="21"/>
                <w:rtl w:val="off"/>
              </w:rPr>
              <w:t>6</w:t>
            </w:r>
          </w:p>
          <w:p w14:paraId="00000313">
            <w:pPr>
              <w:rPr>
                <w:rFonts w:ascii="Arial" w:cs="Arial" w:eastAsia="Arial" w:hAnsi="Arial"/>
                <w:i/>
                <w:sz w:val="21"/>
                <w:szCs w:val="21"/>
              </w:rPr>
            </w:pPr>
            <w:r>
              <w:rPr>
                <w:rFonts w:ascii="Arial" w:cs="Arial" w:eastAsia="Arial" w:hAnsi="Arial"/>
                <w:i/>
                <w:sz w:val="21"/>
                <w:szCs w:val="21"/>
                <w:rtl w:val="off"/>
              </w:rPr>
              <w:t>4.5</w:t>
            </w:r>
          </w:p>
          <w:p w14:paraId="00000314">
            <w:pPr>
              <w:rPr>
                <w:rFonts w:ascii="Arial" w:cs="Arial" w:eastAsia="Arial" w:hAnsi="Arial"/>
                <w:sz w:val="21"/>
                <w:szCs w:val="21"/>
              </w:rPr>
            </w:pPr>
            <w:r>
              <w:rPr>
                <w:rFonts w:ascii="Arial" w:cs="Arial" w:eastAsia="Arial" w:hAnsi="Arial"/>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5">
            <w:pPr>
              <w:rPr>
                <w:rFonts w:ascii="Arial" w:cs="Arial" w:eastAsia="Arial" w:hAnsi="Arial"/>
                <w:sz w:val="21"/>
                <w:szCs w:val="21"/>
              </w:rPr>
            </w:pPr>
            <w:r>
              <w:rPr>
                <w:rFonts w:ascii="Arial" w:cs="Arial" w:eastAsia="Arial" w:hAnsi="Arial"/>
                <w:sz w:val="21"/>
                <w:szCs w:val="21"/>
                <w:rtl w:val="off"/>
              </w:rPr>
              <w:t>4</w:t>
            </w:r>
          </w:p>
          <w:p w14:paraId="00000316">
            <w:pPr>
              <w:rPr>
                <w:rFonts w:ascii="Arial" w:cs="Arial" w:eastAsia="Arial" w:hAnsi="Arial"/>
                <w:i/>
                <w:sz w:val="21"/>
                <w:szCs w:val="21"/>
              </w:rPr>
            </w:pPr>
            <w:r>
              <w:rPr>
                <w:rFonts w:ascii="Arial" w:cs="Arial" w:eastAsia="Arial" w:hAnsi="Arial"/>
                <w:i/>
                <w:sz w:val="21"/>
                <w:szCs w:val="21"/>
                <w:rtl w:val="off"/>
              </w:rPr>
              <w:t>4.5</w:t>
            </w:r>
          </w:p>
          <w:p w14:paraId="00000317">
            <w:pPr>
              <w:rPr>
                <w:rFonts w:ascii="Arial" w:cs="Arial" w:eastAsia="Arial" w:hAnsi="Arial"/>
                <w:sz w:val="21"/>
                <w:szCs w:val="21"/>
              </w:rPr>
            </w:pPr>
            <w:r>
              <w:rPr>
                <w:rFonts w:ascii="Arial" w:cs="Arial" w:eastAsia="Arial" w:hAnsi="Arial"/>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8">
            <w:pPr>
              <w:rPr>
                <w:rFonts w:ascii="Arial" w:cs="Arial" w:eastAsia="Arial" w:hAnsi="Arial"/>
                <w:sz w:val="21"/>
                <w:szCs w:val="21"/>
              </w:rPr>
            </w:pPr>
            <w:r>
              <w:rPr>
                <w:rFonts w:ascii="Arial" w:cs="Arial" w:eastAsia="Arial" w:hAnsi="Arial"/>
                <w:sz w:val="21"/>
                <w:szCs w:val="21"/>
                <w:rtl w:val="off"/>
              </w:rPr>
              <w:t>10</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9">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A">
            <w:pPr>
              <w:rPr>
                <w:rFonts w:ascii="Arial" w:cs="Arial" w:eastAsia="Arial" w:hAnsi="Arial"/>
                <w:sz w:val="21"/>
                <w:szCs w:val="21"/>
              </w:rPr>
            </w:pPr>
            <w:r>
              <w:rPr>
                <w:rFonts w:ascii="Arial" w:cs="Arial" w:eastAsia="Arial" w:hAnsi="Arial"/>
                <w:sz w:val="21"/>
                <w:szCs w:val="21"/>
                <w:rtl w:val="off"/>
              </w:rPr>
              <w:t>4</w:t>
            </w:r>
          </w:p>
          <w:p w14:paraId="0000031B">
            <w:pPr>
              <w:rPr>
                <w:rFonts w:ascii="Arial" w:cs="Arial" w:eastAsia="Arial" w:hAnsi="Arial"/>
                <w:i/>
                <w:sz w:val="21"/>
                <w:szCs w:val="21"/>
              </w:rPr>
            </w:pPr>
            <w:r>
              <w:rPr>
                <w:rFonts w:ascii="Arial" w:cs="Arial" w:eastAsia="Arial" w:hAnsi="Arial"/>
                <w:i/>
                <w:sz w:val="21"/>
                <w:szCs w:val="21"/>
                <w:rtl w:val="off"/>
              </w:rPr>
              <w:t>5</w:t>
            </w:r>
          </w:p>
          <w:p w14:paraId="0000031C">
            <w:pPr>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1D">
            <w:pPr>
              <w:rPr>
                <w:rFonts w:ascii="Arial" w:cs="Arial" w:eastAsia="Arial" w:hAnsi="Arial"/>
                <w:sz w:val="21"/>
                <w:szCs w:val="21"/>
              </w:rPr>
            </w:pPr>
            <w:r>
              <w:rPr>
                <w:rFonts w:ascii="Arial" w:cs="Arial" w:eastAsia="Arial" w:hAnsi="Arial"/>
                <w:sz w:val="21"/>
                <w:szCs w:val="21"/>
                <w:rtl w:val="off"/>
              </w:rPr>
              <w:t>6</w:t>
            </w:r>
          </w:p>
          <w:p w14:paraId="0000031E">
            <w:pPr>
              <w:rPr>
                <w:rFonts w:ascii="Arial" w:cs="Arial" w:eastAsia="Arial" w:hAnsi="Arial"/>
                <w:i/>
                <w:sz w:val="21"/>
                <w:szCs w:val="21"/>
              </w:rPr>
            </w:pPr>
            <w:r>
              <w:rPr>
                <w:rFonts w:ascii="Arial" w:cs="Arial" w:eastAsia="Arial" w:hAnsi="Arial"/>
                <w:i/>
                <w:sz w:val="21"/>
                <w:szCs w:val="21"/>
                <w:rtl w:val="off"/>
              </w:rPr>
              <w:t>5</w:t>
            </w:r>
          </w:p>
          <w:p w14:paraId="0000031F">
            <w:pPr>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20">
            <w:pPr>
              <w:rPr>
                <w:rFonts w:ascii="Arial" w:cs="Arial" w:eastAsia="Arial" w:hAnsi="Arial"/>
                <w:sz w:val="21"/>
                <w:szCs w:val="21"/>
              </w:rPr>
            </w:pPr>
            <w:r>
              <w:rPr>
                <w:rFonts w:ascii="Arial" w:cs="Arial" w:eastAsia="Arial" w:hAnsi="Arial"/>
                <w:sz w:val="21"/>
                <w:szCs w:val="21"/>
                <w:rtl w:val="off"/>
              </w:rPr>
              <w:t>10</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21">
            <w:pPr>
              <w:rPr>
                <w:rFonts w:ascii="Arial" w:cs="Arial" w:eastAsia="Arial" w:hAnsi="Arial"/>
                <w:sz w:val="18"/>
                <w:szCs w:val="18"/>
              </w:rPr>
            </w:pPr>
            <w:r>
              <w:rPr>
                <w:rFonts w:ascii="Arial" w:cs="Arial" w:eastAsia="Arial" w:hAnsi="Arial"/>
                <w:sz w:val="18"/>
                <w:szCs w:val="18"/>
                <w:rtl w:val="off"/>
              </w:rPr>
              <w:t>Marginale</w:t>
            </w:r>
          </w:p>
          <w:p w14:paraId="00000322">
            <w:pPr>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23">
            <w:pPr>
              <w:rPr>
                <w:rFonts w:ascii="Arial" w:cs="Arial" w:eastAsia="Arial" w:hAnsi="Arial"/>
                <w:sz w:val="21"/>
                <w:szCs w:val="21"/>
              </w:rPr>
            </w:pPr>
            <w:r>
              <w:rPr>
                <w:rFonts w:ascii="Arial" w:cs="Arial" w:eastAsia="Arial" w:hAnsi="Arial"/>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24">
            <w:pPr>
              <w:rPr>
                <w:rFonts w:ascii="Arial" w:cs="Arial" w:eastAsia="Arial" w:hAnsi="Arial"/>
                <w:sz w:val="21"/>
                <w:szCs w:val="21"/>
              </w:rPr>
            </w:pPr>
            <w:r>
              <w:rPr>
                <w:rFonts w:ascii="Arial" w:cs="Arial" w:eastAsia="Arial" w:hAnsi="Arial"/>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25">
            <w:pPr>
              <w:rPr>
                <w:rFonts w:ascii="Arial" w:cs="Arial" w:eastAsia="Arial" w:hAnsi="Arial"/>
                <w:sz w:val="21"/>
                <w:szCs w:val="21"/>
              </w:rPr>
            </w:pPr>
            <w:r>
              <w:rPr>
                <w:rFonts w:ascii="Arial" w:cs="Arial" w:eastAsia="Arial" w:hAnsi="Arial"/>
                <w:sz w:val="21"/>
                <w:szCs w:val="21"/>
                <w:rtl w:val="off"/>
              </w:rPr>
              <w:t>20</w:t>
            </w:r>
          </w:p>
        </w:tc>
      </w:tr>
    </w:tbl>
    <w:p w14:paraId="00000326">
      <w:pPr>
        <w:spacing w:before="220" w:after="220"/>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327">
      <w:pPr>
        <w:spacing w:before="220" w:after="220"/>
        <w:rPr>
          <w:rFonts w:ascii="Arial" w:cs="Arial" w:eastAsia="Arial" w:hAnsi="Arial"/>
          <w:sz w:val="21"/>
          <w:szCs w:val="21"/>
        </w:rPr>
      </w:pPr>
      <w:r>
        <w:rPr>
          <w:rFonts w:ascii="Arial" w:cs="Arial" w:eastAsia="Arial" w:hAnsi="Arial"/>
          <w:sz w:val="21"/>
          <w:szCs w:val="21"/>
          <w:rtl w:val="off"/>
        </w:rPr>
        <w:t>Nelle celle della tabella sono indicati:</w:t>
      </w:r>
    </w:p>
    <w:p w14:paraId="00000328">
      <w:pPr>
        <w:numPr>
          <w:ilvl w:val="0"/>
          <w:numId w:val="6"/>
        </w:numPr>
        <w:spacing w:before="220" w:after="0"/>
        <w:ind w:left="720" w:hanging="360"/>
        <w:jc w:val="left"/>
        <w:rPr/>
      </w:pPr>
      <w:r>
        <w:rPr>
          <w:rFonts w:ascii="Arial" w:cs="Arial" w:eastAsia="Arial" w:hAnsi="Arial"/>
          <w:sz w:val="21"/>
          <w:szCs w:val="21"/>
          <w:rtl w:val="off"/>
        </w:rPr>
        <w:t>la frequenza osservata O</w:t>
      </w:r>
    </w:p>
    <w:p w14:paraId="00000329">
      <w:pPr>
        <w:numPr>
          <w:ilvl w:val="0"/>
          <w:numId w:val="6"/>
        </w:numPr>
        <w:spacing w:before="0" w:after="0"/>
        <w:ind w:left="720" w:hanging="360"/>
        <w:jc w:val="left"/>
        <w:rPr/>
      </w:pPr>
      <w:r>
        <w:rPr>
          <w:rFonts w:ascii="Arial" w:cs="Arial" w:eastAsia="Arial" w:hAnsi="Arial"/>
          <w:sz w:val="21"/>
          <w:szCs w:val="21"/>
          <w:rtl w:val="off"/>
        </w:rPr>
        <w:t>la frequenza attesa A</w:t>
      </w:r>
    </w:p>
    <w:p w14:paraId="0000032A">
      <w:pPr>
        <w:numPr>
          <w:ilvl w:val="0"/>
          <w:numId w:val="6"/>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bl>
      <w:tblPr>
        <w:tblStyle w:val="Table20"/>
        <w:tblW w:w="9025" w:type="dxa"/>
        <w:jc w:val="left"/>
        <w:tblBorders>
          <w:top w:val="nil" w:sz="4" w:space="0"/>
          <w:left w:val="nil" w:sz="4" w:space="0"/>
          <w:bottom w:val="nil" w:sz="4" w:space="0"/>
          <w:right w:val="nil" w:sz="4" w:space="0"/>
          <w:insideH w:val="nil" w:sz="4" w:space="0"/>
          <w:insideV w:val="nil" w:sz="4" w:space="0"/>
        </w:tblBorders>
        <w:tblLayout w:type="fixed"/>
        <w:tblLook w:val="0600"/>
      </w:tblPr>
      <w:tblGrid>
        <w:gridCol w:w="3008"/>
        <w:gridCol w:w="3008"/>
        <w:gridCol w:w="3008"/>
      </w:tblGrid>
      <w:tr>
        <w:trPr>
          <w:cantSplit w:val="off"/>
          <w:trHeight w:val="7010" w:hRule="atLeast"/>
          <w:tblHeader w:val="off"/>
        </w:trPr>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32B">
            <w:pPr>
              <w:spacing w:before="220" w:after="220"/>
              <w:rPr>
                <w:rFonts w:ascii="Arial" w:cs="Arial" w:eastAsia="Arial" w:hAnsi="Arial"/>
                <w:sz w:val="20"/>
                <w:szCs w:val="20"/>
              </w:rPr>
            </w:pP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32C">
            <w:pPr>
              <w:spacing w:before="220" w:after="220"/>
              <w:ind w:left="720" w:firstLine="0"/>
              <w:jc w:val="left"/>
              <w:rPr>
                <w:rFonts w:ascii="Arial" w:cs="Arial" w:eastAsia="Arial" w:hAnsi="Arial"/>
                <w:b/>
                <w:sz w:val="21"/>
                <w:szCs w:val="21"/>
              </w:rPr>
            </w:pPr>
          </w:p>
        </w:tc>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32D">
            <w:pPr>
              <w:spacing w:before="220" w:after="220"/>
              <w:jc w:val="left"/>
              <w:rPr>
                <w:rFonts w:ascii="Arial" w:cs="Arial" w:eastAsia="Arial" w:hAnsi="Arial"/>
                <w:b/>
                <w:sz w:val="21"/>
                <w:szCs w:val="21"/>
              </w:rPr>
            </w:pPr>
          </w:p>
        </w:tc>
      </w:tr>
    </w:tbl>
    <w:p w14:paraId="0000032E">
      <w:pPr>
        <w:spacing w:before="220" w:after="220"/>
        <w:rPr>
          <w:rFonts w:ascii="Arial" w:cs="Arial" w:eastAsia="Arial" w:hAnsi="Arial"/>
          <w:b/>
          <w:sz w:val="21"/>
          <w:szCs w:val="21"/>
        </w:rPr>
      </w:pPr>
    </w:p>
    <w:p w14:paraId="0000032F">
      <w:pPr>
        <w:spacing w:before="220" w:after="220"/>
        <w:rPr>
          <w:rFonts w:ascii="Arial" w:cs="Arial" w:eastAsia="Arial" w:hAnsi="Arial"/>
          <w:b/>
          <w:sz w:val="21"/>
          <w:szCs w:val="21"/>
        </w:rPr>
      </w:pPr>
    </w:p>
    <w:p w14:paraId="00000330">
      <w:pPr>
        <w:spacing w:before="220" w:after="220"/>
        <w:rPr>
          <w:rFonts w:ascii="Arial" w:cs="Arial" w:eastAsia="Arial" w:hAnsi="Arial"/>
          <w:b/>
          <w:sz w:val="21"/>
          <w:szCs w:val="21"/>
        </w:rPr>
      </w:pPr>
    </w:p>
    <w:p w14:paraId="00000331">
      <w:pPr>
        <w:spacing w:before="220" w:after="220"/>
        <w:rPr>
          <w:rFonts w:ascii="Arial" w:cs="Arial" w:eastAsia="Arial" w:hAnsi="Arial"/>
          <w:b/>
          <w:sz w:val="21"/>
          <w:szCs w:val="21"/>
        </w:rPr>
      </w:pPr>
    </w:p>
    <w:p w14:paraId="00000332">
      <w:pPr>
        <w:spacing w:before="220" w:after="220"/>
        <w:rPr>
          <w:rFonts w:ascii="Arial" w:cs="Arial" w:eastAsia="Arial" w:hAnsi="Arial"/>
          <w:b/>
          <w:sz w:val="21"/>
          <w:szCs w:val="21"/>
        </w:rPr>
      </w:pPr>
    </w:p>
    <w:p w14:paraId="00000333">
      <w:pPr>
        <w:spacing w:before="220" w:after="220"/>
        <w:rPr>
          <w:rFonts w:ascii="Arial" w:cs="Arial" w:eastAsia="Arial" w:hAnsi="Arial"/>
          <w:b/>
          <w:sz w:val="21"/>
          <w:szCs w:val="21"/>
        </w:rPr>
      </w:pPr>
    </w:p>
    <w:p w14:paraId="00000334">
      <w:pPr>
        <w:spacing w:before="220" w:after="220"/>
        <w:rPr>
          <w:rFonts w:ascii="Arial" w:cs="Arial" w:eastAsia="Arial" w:hAnsi="Arial"/>
          <w:b/>
          <w:sz w:val="21"/>
          <w:szCs w:val="21"/>
        </w:rPr>
      </w:pPr>
    </w:p>
    <w:p w14:paraId="00000335">
      <w:pPr>
        <w:spacing w:before="220" w:after="220"/>
        <w:rPr>
          <w:rFonts w:ascii="Arial" w:cs="Arial" w:eastAsia="Arial" w:hAnsi="Arial"/>
          <w:b/>
          <w:sz w:val="21"/>
          <w:szCs w:val="21"/>
        </w:rPr>
      </w:pPr>
    </w:p>
    <w:p w14:paraId="00000336">
      <w:pPr>
        <w:spacing w:before="220" w:after="220"/>
        <w:rPr>
          <w:rFonts w:ascii="Arial" w:cs="Arial" w:eastAsia="Arial" w:hAnsi="Arial"/>
          <w:b/>
          <w:sz w:val="21"/>
          <w:szCs w:val="21"/>
        </w:rPr>
      </w:pPr>
    </w:p>
    <w:p w14:paraId="00000337">
      <w:pPr>
        <w:spacing w:before="220" w:after="220"/>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v3 x v10</w:t>
      </w:r>
    </w:p>
    <w:tbl>
      <w:tblPr>
        <w:tblStyle w:val="Table21"/>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8">
            <w:pPr>
              <w:rPr>
                <w:rFonts w:ascii="Arial" w:cs="Arial" w:eastAsia="Arial" w:hAnsi="Arial"/>
                <w:sz w:val="21"/>
                <w:szCs w:val="21"/>
              </w:rPr>
            </w:pPr>
            <w:r>
              <w:rPr>
                <w:rFonts w:ascii="Arial" w:cs="Arial" w:eastAsia="Arial" w:hAnsi="Arial"/>
                <w:sz w:val="21"/>
                <w:szCs w:val="21"/>
                <w:rtl w:val="off"/>
              </w:rPr>
              <w:t>v10-&gt;</w:t>
            </w:r>
          </w:p>
          <w:p w14:paraId="00000339">
            <w:pPr>
              <w:rPr>
                <w:rFonts w:ascii="Arial" w:cs="Arial" w:eastAsia="Arial" w:hAnsi="Arial"/>
                <w:sz w:val="21"/>
                <w:szCs w:val="21"/>
              </w:rPr>
            </w:pPr>
            <w:r>
              <w:rPr>
                <w:rFonts w:ascii="Arial" w:cs="Arial" w:eastAsia="Arial" w:hAnsi="Arial"/>
                <w:sz w:val="21"/>
                <w:szCs w:val="21"/>
                <w:rtl w:val="off"/>
              </w:rPr>
              <w:t>v3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A">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B">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C">
            <w:pPr>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D">
            <w:pPr>
              <w:rPr>
                <w:rFonts w:ascii="Arial" w:cs="Arial" w:eastAsia="Arial" w:hAnsi="Arial"/>
                <w:sz w:val="18"/>
                <w:szCs w:val="18"/>
              </w:rPr>
            </w:pPr>
            <w:r>
              <w:rPr>
                <w:rFonts w:ascii="Arial" w:cs="Arial" w:eastAsia="Arial" w:hAnsi="Arial"/>
                <w:sz w:val="18"/>
                <w:szCs w:val="18"/>
                <w:rtl w:val="off"/>
              </w:rPr>
              <w:t>Marginale</w:t>
            </w:r>
          </w:p>
          <w:p w14:paraId="0000033E">
            <w:pPr>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3F">
            <w:pPr>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0">
            <w:pPr>
              <w:rPr>
                <w:rFonts w:ascii="Arial" w:cs="Arial" w:eastAsia="Arial" w:hAnsi="Arial"/>
                <w:sz w:val="21"/>
                <w:szCs w:val="21"/>
              </w:rPr>
            </w:pPr>
            <w:r>
              <w:rPr>
                <w:rFonts w:ascii="Arial" w:cs="Arial" w:eastAsia="Arial" w:hAnsi="Arial"/>
                <w:sz w:val="21"/>
                <w:szCs w:val="21"/>
                <w:rtl w:val="off"/>
              </w:rPr>
              <w:t>3</w:t>
            </w:r>
          </w:p>
          <w:p w14:paraId="00000341">
            <w:pPr>
              <w:rPr>
                <w:rFonts w:ascii="Arial" w:cs="Arial" w:eastAsia="Arial" w:hAnsi="Arial"/>
                <w:i/>
                <w:sz w:val="21"/>
                <w:szCs w:val="21"/>
              </w:rPr>
            </w:pPr>
            <w:r>
              <w:rPr>
                <w:rFonts w:ascii="Arial" w:cs="Arial" w:eastAsia="Arial" w:hAnsi="Arial"/>
                <w:i/>
                <w:sz w:val="21"/>
                <w:szCs w:val="21"/>
                <w:rtl w:val="off"/>
              </w:rPr>
              <w:t>2.7</w:t>
            </w:r>
          </w:p>
          <w:p w14:paraId="00000342">
            <w:pPr>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3">
            <w:pPr>
              <w:rPr>
                <w:rFonts w:ascii="Arial" w:cs="Arial" w:eastAsia="Arial" w:hAnsi="Arial"/>
                <w:sz w:val="21"/>
                <w:szCs w:val="21"/>
              </w:rPr>
            </w:pPr>
            <w:r>
              <w:rPr>
                <w:rFonts w:ascii="Arial" w:cs="Arial" w:eastAsia="Arial" w:hAnsi="Arial"/>
                <w:sz w:val="21"/>
                <w:szCs w:val="21"/>
                <w:rtl w:val="off"/>
              </w:rPr>
              <w:t>4</w:t>
            </w:r>
          </w:p>
          <w:p w14:paraId="00000344">
            <w:pPr>
              <w:rPr>
                <w:rFonts w:ascii="Arial" w:cs="Arial" w:eastAsia="Arial" w:hAnsi="Arial"/>
                <w:i/>
                <w:sz w:val="21"/>
                <w:szCs w:val="21"/>
              </w:rPr>
            </w:pPr>
            <w:r>
              <w:rPr>
                <w:rFonts w:ascii="Arial" w:cs="Arial" w:eastAsia="Arial" w:hAnsi="Arial"/>
                <w:i/>
                <w:sz w:val="21"/>
                <w:szCs w:val="21"/>
                <w:rtl w:val="off"/>
              </w:rPr>
              <w:t>4.1</w:t>
            </w:r>
          </w:p>
          <w:p w14:paraId="00000345">
            <w:pPr>
              <w:rPr>
                <w:rFonts w:ascii="Arial" w:cs="Arial" w:eastAsia="Arial" w:hAnsi="Arial"/>
                <w:sz w:val="21"/>
                <w:szCs w:val="21"/>
              </w:rPr>
            </w:pPr>
            <w:r>
              <w:rPr>
                <w:rFonts w:ascii="Arial" w:cs="Arial" w:eastAsia="Arial" w:hAnsi="Arial"/>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6">
            <w:pPr>
              <w:rPr>
                <w:rFonts w:ascii="Arial" w:cs="Arial" w:eastAsia="Arial" w:hAnsi="Arial"/>
                <w:sz w:val="21"/>
                <w:szCs w:val="21"/>
              </w:rPr>
            </w:pPr>
            <w:r>
              <w:rPr>
                <w:rFonts w:ascii="Arial" w:cs="Arial" w:eastAsia="Arial" w:hAnsi="Arial"/>
                <w:sz w:val="21"/>
                <w:szCs w:val="21"/>
                <w:rtl w:val="off"/>
              </w:rPr>
              <w:t>3</w:t>
            </w:r>
          </w:p>
          <w:p w14:paraId="00000347">
            <w:pPr>
              <w:rPr>
                <w:rFonts w:ascii="Arial" w:cs="Arial" w:eastAsia="Arial" w:hAnsi="Arial"/>
                <w:i/>
                <w:sz w:val="21"/>
                <w:szCs w:val="21"/>
              </w:rPr>
            </w:pPr>
            <w:r>
              <w:rPr>
                <w:rFonts w:ascii="Arial" w:cs="Arial" w:eastAsia="Arial" w:hAnsi="Arial"/>
                <w:i/>
                <w:sz w:val="21"/>
                <w:szCs w:val="21"/>
                <w:rtl w:val="off"/>
              </w:rPr>
              <w:t>2.3</w:t>
            </w:r>
          </w:p>
          <w:p w14:paraId="00000348">
            <w:pPr>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9">
            <w:pPr>
              <w:rPr>
                <w:rFonts w:ascii="Arial" w:cs="Arial" w:eastAsia="Arial" w:hAnsi="Arial"/>
                <w:sz w:val="21"/>
                <w:szCs w:val="21"/>
              </w:rPr>
            </w:pPr>
            <w:r>
              <w:rPr>
                <w:rFonts w:ascii="Arial" w:cs="Arial" w:eastAsia="Arial" w:hAnsi="Arial"/>
                <w:sz w:val="21"/>
                <w:szCs w:val="21"/>
                <w:rtl w:val="off"/>
              </w:rPr>
              <w:t>10</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A">
            <w:pPr>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B">
            <w:pPr>
              <w:rPr>
                <w:rFonts w:ascii="Arial" w:cs="Arial" w:eastAsia="Arial" w:hAnsi="Arial"/>
                <w:sz w:val="21"/>
                <w:szCs w:val="21"/>
              </w:rPr>
            </w:pPr>
            <w:r>
              <w:rPr>
                <w:rFonts w:ascii="Arial" w:cs="Arial" w:eastAsia="Arial" w:hAnsi="Arial"/>
                <w:sz w:val="21"/>
                <w:szCs w:val="21"/>
                <w:rtl w:val="off"/>
              </w:rPr>
              <w:t>3</w:t>
            </w:r>
          </w:p>
          <w:p w14:paraId="0000034C">
            <w:pPr>
              <w:rPr>
                <w:rFonts w:ascii="Arial" w:cs="Arial" w:eastAsia="Arial" w:hAnsi="Arial"/>
                <w:i/>
                <w:sz w:val="21"/>
                <w:szCs w:val="21"/>
              </w:rPr>
            </w:pPr>
            <w:r>
              <w:rPr>
                <w:rFonts w:ascii="Arial" w:cs="Arial" w:eastAsia="Arial" w:hAnsi="Arial"/>
                <w:i/>
                <w:sz w:val="21"/>
                <w:szCs w:val="21"/>
                <w:rtl w:val="off"/>
              </w:rPr>
              <w:t>3</w:t>
            </w:r>
          </w:p>
          <w:p w14:paraId="0000034D">
            <w:pPr>
              <w:rPr>
                <w:rFonts w:ascii="Arial" w:cs="Arial" w:eastAsia="Arial" w:hAnsi="Arial"/>
                <w:sz w:val="21"/>
                <w:szCs w:val="21"/>
              </w:rPr>
            </w:pPr>
            <w:r>
              <w:rPr>
                <w:rFonts w:ascii="Arial" w:cs="Arial" w:eastAsia="Arial" w:hAnsi="Arial"/>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4E">
            <w:pPr>
              <w:rPr>
                <w:rFonts w:ascii="Arial" w:cs="Arial" w:eastAsia="Arial" w:hAnsi="Arial"/>
                <w:sz w:val="21"/>
                <w:szCs w:val="21"/>
              </w:rPr>
            </w:pPr>
            <w:r>
              <w:rPr>
                <w:rFonts w:ascii="Arial" w:cs="Arial" w:eastAsia="Arial" w:hAnsi="Arial"/>
                <w:sz w:val="21"/>
                <w:szCs w:val="21"/>
                <w:rtl w:val="off"/>
              </w:rPr>
              <w:t>5</w:t>
            </w:r>
          </w:p>
          <w:p w14:paraId="0000034F">
            <w:pPr>
              <w:rPr>
                <w:rFonts w:ascii="Arial" w:cs="Arial" w:eastAsia="Arial" w:hAnsi="Arial"/>
                <w:i/>
                <w:sz w:val="21"/>
                <w:szCs w:val="21"/>
              </w:rPr>
            </w:pPr>
            <w:r>
              <w:rPr>
                <w:rFonts w:ascii="Arial" w:cs="Arial" w:eastAsia="Arial" w:hAnsi="Arial"/>
                <w:i/>
                <w:sz w:val="21"/>
                <w:szCs w:val="21"/>
                <w:rtl w:val="off"/>
              </w:rPr>
              <w:t>4.5</w:t>
            </w:r>
          </w:p>
          <w:p w14:paraId="00000350">
            <w:pPr>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1">
            <w:pPr>
              <w:rPr>
                <w:rFonts w:ascii="Arial" w:cs="Arial" w:eastAsia="Arial" w:hAnsi="Arial"/>
                <w:sz w:val="21"/>
                <w:szCs w:val="21"/>
              </w:rPr>
            </w:pPr>
            <w:r>
              <w:rPr>
                <w:rFonts w:ascii="Arial" w:cs="Arial" w:eastAsia="Arial" w:hAnsi="Arial"/>
                <w:sz w:val="21"/>
                <w:szCs w:val="21"/>
                <w:rtl w:val="off"/>
              </w:rPr>
              <w:t>2</w:t>
            </w:r>
          </w:p>
          <w:p w14:paraId="00000352">
            <w:pPr>
              <w:rPr>
                <w:rFonts w:ascii="Arial" w:cs="Arial" w:eastAsia="Arial" w:hAnsi="Arial"/>
                <w:i/>
                <w:sz w:val="21"/>
                <w:szCs w:val="21"/>
              </w:rPr>
            </w:pPr>
            <w:r>
              <w:rPr>
                <w:rFonts w:ascii="Arial" w:cs="Arial" w:eastAsia="Arial" w:hAnsi="Arial"/>
                <w:i/>
                <w:sz w:val="21"/>
                <w:szCs w:val="21"/>
                <w:rtl w:val="off"/>
              </w:rPr>
              <w:t>2.5</w:t>
            </w:r>
          </w:p>
          <w:p w14:paraId="00000353">
            <w:pPr>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4">
            <w:pPr>
              <w:rPr>
                <w:rFonts w:ascii="Arial" w:cs="Arial" w:eastAsia="Arial" w:hAnsi="Arial"/>
                <w:sz w:val="21"/>
                <w:szCs w:val="21"/>
              </w:rPr>
            </w:pPr>
            <w:r>
              <w:rPr>
                <w:rFonts w:ascii="Arial" w:cs="Arial" w:eastAsia="Arial" w:hAnsi="Arial"/>
                <w:sz w:val="21"/>
                <w:szCs w:val="21"/>
                <w:rtl w:val="off"/>
              </w:rPr>
              <w:t>10</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5">
            <w:pPr>
              <w:rPr>
                <w:rFonts w:ascii="Arial" w:cs="Arial" w:eastAsia="Arial" w:hAnsi="Arial"/>
                <w:sz w:val="18"/>
                <w:szCs w:val="18"/>
              </w:rPr>
            </w:pPr>
            <w:r>
              <w:rPr>
                <w:rFonts w:ascii="Arial" w:cs="Arial" w:eastAsia="Arial" w:hAnsi="Arial"/>
                <w:sz w:val="18"/>
                <w:szCs w:val="18"/>
                <w:rtl w:val="off"/>
              </w:rPr>
              <w:t>Marginale</w:t>
            </w:r>
          </w:p>
          <w:p w14:paraId="00000356">
            <w:pPr>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7">
            <w:pPr>
              <w:rPr>
                <w:rFonts w:ascii="Arial" w:cs="Arial" w:eastAsia="Arial" w:hAnsi="Arial"/>
                <w:sz w:val="21"/>
                <w:szCs w:val="21"/>
              </w:rPr>
            </w:pPr>
            <w:r>
              <w:rPr>
                <w:rFonts w:ascii="Arial" w:cs="Arial" w:eastAsia="Arial" w:hAnsi="Arial"/>
                <w:sz w:val="21"/>
                <w:szCs w:val="21"/>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8">
            <w:pPr>
              <w:rPr>
                <w:rFonts w:ascii="Arial" w:cs="Arial" w:eastAsia="Arial" w:hAnsi="Arial"/>
                <w:sz w:val="21"/>
                <w:szCs w:val="21"/>
              </w:rPr>
            </w:pPr>
            <w:r>
              <w:rPr>
                <w:rFonts w:ascii="Arial" w:cs="Arial" w:eastAsia="Arial" w:hAnsi="Arial"/>
                <w:sz w:val="21"/>
                <w:szCs w:val="21"/>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9">
            <w:pPr>
              <w:rPr>
                <w:rFonts w:ascii="Arial" w:cs="Arial" w:eastAsia="Arial" w:hAnsi="Arial"/>
                <w:sz w:val="21"/>
                <w:szCs w:val="21"/>
              </w:rPr>
            </w:pPr>
            <w:r>
              <w:rPr>
                <w:rFonts w:ascii="Arial" w:cs="Arial" w:eastAsia="Arial" w:hAnsi="Arial"/>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5A">
            <w:pPr>
              <w:rPr>
                <w:rFonts w:ascii="Arial" w:cs="Arial" w:eastAsia="Arial" w:hAnsi="Arial"/>
                <w:sz w:val="21"/>
                <w:szCs w:val="21"/>
              </w:rPr>
            </w:pPr>
            <w:r>
              <w:rPr>
                <w:rFonts w:ascii="Arial" w:cs="Arial" w:eastAsia="Arial" w:hAnsi="Arial"/>
                <w:sz w:val="21"/>
                <w:szCs w:val="21"/>
                <w:rtl w:val="off"/>
              </w:rPr>
              <w:t>20</w:t>
            </w:r>
          </w:p>
        </w:tc>
      </w:tr>
    </w:tbl>
    <w:p w14:paraId="0000035B">
      <w:pPr>
        <w:spacing w:before="220" w:after="220"/>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35C">
      <w:pPr>
        <w:spacing w:before="220" w:after="220"/>
        <w:rPr>
          <w:rFonts w:ascii="Arial" w:cs="Arial" w:eastAsia="Arial" w:hAnsi="Arial"/>
          <w:sz w:val="21"/>
          <w:szCs w:val="21"/>
        </w:rPr>
      </w:pPr>
      <w:r>
        <w:rPr>
          <w:rFonts w:ascii="Arial" w:cs="Arial" w:eastAsia="Arial" w:hAnsi="Arial"/>
          <w:sz w:val="21"/>
          <w:szCs w:val="21"/>
          <w:rtl w:val="off"/>
        </w:rPr>
        <w:t>Nelle celle della tabella sono indicati:</w:t>
      </w:r>
    </w:p>
    <w:p w14:paraId="0000035D">
      <w:pPr>
        <w:numPr>
          <w:ilvl w:val="0"/>
          <w:numId w:val="2"/>
        </w:numPr>
        <w:spacing w:before="220" w:after="0"/>
        <w:ind w:left="720" w:hanging="360"/>
        <w:jc w:val="left"/>
        <w:rPr/>
      </w:pPr>
      <w:r>
        <w:rPr>
          <w:rFonts w:ascii="Arial" w:cs="Arial" w:eastAsia="Arial" w:hAnsi="Arial"/>
          <w:sz w:val="21"/>
          <w:szCs w:val="21"/>
          <w:rtl w:val="off"/>
        </w:rPr>
        <w:t>la frequenza osservata O</w:t>
      </w:r>
    </w:p>
    <w:p w14:paraId="0000035E">
      <w:pPr>
        <w:numPr>
          <w:ilvl w:val="0"/>
          <w:numId w:val="2"/>
        </w:numPr>
        <w:spacing w:before="0" w:after="0"/>
        <w:ind w:left="720" w:hanging="360"/>
        <w:jc w:val="left"/>
        <w:rPr/>
      </w:pPr>
      <w:r>
        <w:rPr>
          <w:rFonts w:ascii="Arial" w:cs="Arial" w:eastAsia="Arial" w:hAnsi="Arial"/>
          <w:sz w:val="21"/>
          <w:szCs w:val="21"/>
          <w:rtl w:val="off"/>
        </w:rPr>
        <w:t>la frequenza attesa A</w:t>
      </w:r>
    </w:p>
    <w:p w14:paraId="0000035F">
      <w:pPr>
        <w:numPr>
          <w:ilvl w:val="0"/>
          <w:numId w:val="2"/>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360">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v3 x v11</w:t>
      </w:r>
    </w:p>
    <w:tbl>
      <w:tblPr>
        <w:tblStyle w:val="Table22"/>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1">
            <w:pPr>
              <w:spacing w:before="220" w:after="220"/>
              <w:jc w:val="left"/>
              <w:rPr>
                <w:rFonts w:ascii="Arial" w:cs="Arial" w:eastAsia="Arial" w:hAnsi="Arial"/>
                <w:sz w:val="21"/>
                <w:szCs w:val="21"/>
              </w:rPr>
            </w:pPr>
            <w:r>
              <w:rPr>
                <w:rFonts w:ascii="Arial" w:cs="Arial" w:eastAsia="Arial" w:hAnsi="Arial"/>
                <w:sz w:val="21"/>
                <w:szCs w:val="21"/>
                <w:rtl w:val="off"/>
              </w:rPr>
              <w:t>v11-&gt;</w:t>
            </w:r>
          </w:p>
          <w:p w14:paraId="00000362">
            <w:pPr>
              <w:spacing w:before="220" w:after="220"/>
              <w:jc w:val="left"/>
              <w:rPr>
                <w:rFonts w:ascii="Arial" w:cs="Arial" w:eastAsia="Arial" w:hAnsi="Arial"/>
                <w:sz w:val="21"/>
                <w:szCs w:val="21"/>
              </w:rPr>
            </w:pPr>
            <w:r>
              <w:rPr>
                <w:rFonts w:ascii="Arial" w:cs="Arial" w:eastAsia="Arial" w:hAnsi="Arial"/>
                <w:sz w:val="21"/>
                <w:szCs w:val="21"/>
                <w:rtl w:val="off"/>
              </w:rPr>
              <w:t>v3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3">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4">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5">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6">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367">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8">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9">
            <w:pPr>
              <w:spacing w:before="220" w:after="220"/>
              <w:jc w:val="left"/>
              <w:rPr>
                <w:rFonts w:ascii="Arial" w:cs="Arial" w:eastAsia="Arial" w:hAnsi="Arial"/>
                <w:sz w:val="21"/>
                <w:szCs w:val="21"/>
              </w:rPr>
            </w:pPr>
            <w:r>
              <w:rPr>
                <w:rFonts w:ascii="Arial" w:cs="Arial" w:eastAsia="Arial" w:hAnsi="Arial"/>
                <w:sz w:val="21"/>
                <w:szCs w:val="21"/>
                <w:rtl w:val="off"/>
              </w:rPr>
              <w:t>3</w:t>
            </w:r>
          </w:p>
          <w:p w14:paraId="0000036A">
            <w:pPr>
              <w:spacing w:before="220" w:after="220"/>
              <w:jc w:val="left"/>
              <w:rPr>
                <w:rFonts w:ascii="Arial" w:cs="Arial" w:eastAsia="Arial" w:hAnsi="Arial"/>
                <w:i/>
                <w:sz w:val="21"/>
                <w:szCs w:val="21"/>
              </w:rPr>
            </w:pPr>
            <w:r>
              <w:rPr>
                <w:rFonts w:ascii="Arial" w:cs="Arial" w:eastAsia="Arial" w:hAnsi="Arial"/>
                <w:i/>
                <w:sz w:val="21"/>
                <w:szCs w:val="21"/>
                <w:rtl w:val="off"/>
              </w:rPr>
              <w:t>3.2</w:t>
            </w:r>
          </w:p>
          <w:p w14:paraId="0000036B">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C">
            <w:pPr>
              <w:spacing w:before="220" w:after="220"/>
              <w:jc w:val="left"/>
              <w:rPr>
                <w:rFonts w:ascii="Arial" w:cs="Arial" w:eastAsia="Arial" w:hAnsi="Arial"/>
                <w:sz w:val="21"/>
                <w:szCs w:val="21"/>
              </w:rPr>
            </w:pPr>
            <w:r>
              <w:rPr>
                <w:rFonts w:ascii="Arial" w:cs="Arial" w:eastAsia="Arial" w:hAnsi="Arial"/>
                <w:sz w:val="21"/>
                <w:szCs w:val="21"/>
                <w:rtl w:val="off"/>
              </w:rPr>
              <w:t>6</w:t>
            </w:r>
          </w:p>
          <w:p w14:paraId="0000036D">
            <w:pPr>
              <w:spacing w:before="220" w:after="220"/>
              <w:jc w:val="left"/>
              <w:rPr>
                <w:rFonts w:ascii="Arial" w:cs="Arial" w:eastAsia="Arial" w:hAnsi="Arial"/>
                <w:i/>
                <w:sz w:val="21"/>
                <w:szCs w:val="21"/>
              </w:rPr>
            </w:pPr>
            <w:r>
              <w:rPr>
                <w:rFonts w:ascii="Arial" w:cs="Arial" w:eastAsia="Arial" w:hAnsi="Arial"/>
                <w:i/>
                <w:sz w:val="21"/>
                <w:szCs w:val="21"/>
                <w:rtl w:val="off"/>
              </w:rPr>
              <w:t>3.6</w:t>
            </w:r>
          </w:p>
          <w:p w14:paraId="0000036E">
            <w:pPr>
              <w:spacing w:before="220" w:after="220"/>
              <w:jc w:val="left"/>
              <w:rPr>
                <w:rFonts w:ascii="Arial" w:cs="Arial" w:eastAsia="Arial" w:hAnsi="Arial"/>
                <w:sz w:val="21"/>
                <w:szCs w:val="21"/>
              </w:rPr>
            </w:pPr>
            <w:r>
              <w:rPr>
                <w:rFonts w:ascii="Arial" w:cs="Arial" w:eastAsia="Arial" w:hAnsi="Arial"/>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6F">
            <w:pPr>
              <w:spacing w:before="220" w:after="220"/>
              <w:jc w:val="left"/>
              <w:rPr>
                <w:rFonts w:ascii="Arial" w:cs="Arial" w:eastAsia="Arial" w:hAnsi="Arial"/>
                <w:sz w:val="21"/>
                <w:szCs w:val="21"/>
              </w:rPr>
            </w:pPr>
            <w:r>
              <w:rPr>
                <w:rFonts w:ascii="Arial" w:cs="Arial" w:eastAsia="Arial" w:hAnsi="Arial"/>
                <w:sz w:val="21"/>
                <w:szCs w:val="21"/>
                <w:rtl w:val="off"/>
              </w:rPr>
              <w:t>1</w:t>
            </w:r>
          </w:p>
          <w:p w14:paraId="00000370">
            <w:pPr>
              <w:spacing w:before="220" w:after="220"/>
              <w:jc w:val="left"/>
              <w:rPr>
                <w:rFonts w:ascii="Arial" w:cs="Arial" w:eastAsia="Arial" w:hAnsi="Arial"/>
                <w:i/>
                <w:sz w:val="21"/>
                <w:szCs w:val="21"/>
              </w:rPr>
            </w:pPr>
            <w:r>
              <w:rPr>
                <w:rFonts w:ascii="Arial" w:cs="Arial" w:eastAsia="Arial" w:hAnsi="Arial"/>
                <w:i/>
                <w:sz w:val="21"/>
                <w:szCs w:val="21"/>
                <w:rtl w:val="off"/>
              </w:rPr>
              <w:t>2.3</w:t>
            </w:r>
          </w:p>
          <w:p w14:paraId="00000371">
            <w:pPr>
              <w:spacing w:before="220" w:after="220"/>
              <w:jc w:val="left"/>
              <w:rPr>
                <w:rFonts w:ascii="Arial" w:cs="Arial" w:eastAsia="Arial" w:hAnsi="Arial"/>
                <w:sz w:val="21"/>
                <w:szCs w:val="21"/>
              </w:rPr>
            </w:pPr>
            <w:r>
              <w:rPr>
                <w:rFonts w:ascii="Arial" w:cs="Arial" w:eastAsia="Arial" w:hAnsi="Arial"/>
                <w:sz w:val="21"/>
                <w:szCs w:val="21"/>
                <w:rtl w:val="off"/>
              </w:rPr>
              <w:t>-0.8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2">
            <w:pPr>
              <w:spacing w:before="220" w:after="220"/>
              <w:jc w:val="left"/>
              <w:rPr>
                <w:rFonts w:ascii="Arial" w:cs="Arial" w:eastAsia="Arial" w:hAnsi="Arial"/>
                <w:sz w:val="21"/>
                <w:szCs w:val="21"/>
              </w:rPr>
            </w:pPr>
            <w:r>
              <w:rPr>
                <w:rFonts w:ascii="Arial" w:cs="Arial" w:eastAsia="Arial" w:hAnsi="Arial"/>
                <w:sz w:val="21"/>
                <w:szCs w:val="21"/>
                <w:rtl w:val="off"/>
              </w:rPr>
              <w:t>10</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3">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4">
            <w:pPr>
              <w:spacing w:before="220" w:after="220"/>
              <w:jc w:val="left"/>
              <w:rPr>
                <w:rFonts w:ascii="Arial" w:cs="Arial" w:eastAsia="Arial" w:hAnsi="Arial"/>
                <w:sz w:val="21"/>
                <w:szCs w:val="21"/>
              </w:rPr>
            </w:pPr>
            <w:r>
              <w:rPr>
                <w:rFonts w:ascii="Arial" w:cs="Arial" w:eastAsia="Arial" w:hAnsi="Arial"/>
                <w:sz w:val="21"/>
                <w:szCs w:val="21"/>
                <w:rtl w:val="off"/>
              </w:rPr>
              <w:t>4</w:t>
            </w:r>
          </w:p>
          <w:p w14:paraId="00000375">
            <w:pPr>
              <w:spacing w:before="220" w:after="220"/>
              <w:jc w:val="left"/>
              <w:rPr>
                <w:rFonts w:ascii="Arial" w:cs="Arial" w:eastAsia="Arial" w:hAnsi="Arial"/>
                <w:i/>
                <w:sz w:val="21"/>
                <w:szCs w:val="21"/>
              </w:rPr>
            </w:pPr>
            <w:r>
              <w:rPr>
                <w:rFonts w:ascii="Arial" w:cs="Arial" w:eastAsia="Arial" w:hAnsi="Arial"/>
                <w:i/>
                <w:sz w:val="21"/>
                <w:szCs w:val="21"/>
                <w:rtl w:val="off"/>
              </w:rPr>
              <w:t>3.5</w:t>
            </w:r>
          </w:p>
          <w:p w14:paraId="00000376">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7">
            <w:pPr>
              <w:spacing w:before="220" w:after="220"/>
              <w:jc w:val="left"/>
              <w:rPr>
                <w:rFonts w:ascii="Arial" w:cs="Arial" w:eastAsia="Arial" w:hAnsi="Arial"/>
                <w:sz w:val="21"/>
                <w:szCs w:val="21"/>
              </w:rPr>
            </w:pPr>
            <w:r>
              <w:rPr>
                <w:rFonts w:ascii="Arial" w:cs="Arial" w:eastAsia="Arial" w:hAnsi="Arial"/>
                <w:sz w:val="21"/>
                <w:szCs w:val="21"/>
                <w:rtl w:val="off"/>
              </w:rPr>
              <w:t>2</w:t>
            </w:r>
          </w:p>
          <w:p w14:paraId="00000378">
            <w:pPr>
              <w:spacing w:before="220" w:after="220"/>
              <w:jc w:val="left"/>
              <w:rPr>
                <w:rFonts w:ascii="Arial" w:cs="Arial" w:eastAsia="Arial" w:hAnsi="Arial"/>
                <w:i/>
                <w:sz w:val="21"/>
                <w:szCs w:val="21"/>
              </w:rPr>
            </w:pPr>
            <w:r>
              <w:rPr>
                <w:rFonts w:ascii="Arial" w:cs="Arial" w:eastAsia="Arial" w:hAnsi="Arial"/>
                <w:i/>
                <w:sz w:val="21"/>
                <w:szCs w:val="21"/>
                <w:rtl w:val="off"/>
              </w:rPr>
              <w:t>4</w:t>
            </w:r>
          </w:p>
          <w:p w14:paraId="00000379">
            <w:pPr>
              <w:spacing w:before="220" w:after="220"/>
              <w:jc w:val="left"/>
              <w:rPr>
                <w:rFonts w:ascii="Arial" w:cs="Arial" w:eastAsia="Arial" w:hAnsi="Arial"/>
                <w:sz w:val="21"/>
                <w:szCs w:val="21"/>
              </w:rPr>
            </w:pPr>
            <w:r>
              <w:rPr>
                <w:rFonts w:ascii="Arial" w:cs="Arial" w:eastAsia="Arial" w:hAnsi="Arial"/>
                <w:sz w:val="21"/>
                <w:szCs w:val="21"/>
                <w:rtl w:val="off"/>
              </w:rPr>
              <w:t>-1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A">
            <w:pPr>
              <w:spacing w:before="220" w:after="220"/>
              <w:jc w:val="left"/>
              <w:rPr>
                <w:rFonts w:ascii="Arial" w:cs="Arial" w:eastAsia="Arial" w:hAnsi="Arial"/>
                <w:sz w:val="21"/>
                <w:szCs w:val="21"/>
              </w:rPr>
            </w:pPr>
            <w:r>
              <w:rPr>
                <w:rFonts w:ascii="Arial" w:cs="Arial" w:eastAsia="Arial" w:hAnsi="Arial"/>
                <w:sz w:val="21"/>
                <w:szCs w:val="21"/>
                <w:rtl w:val="off"/>
              </w:rPr>
              <w:t>4</w:t>
            </w:r>
          </w:p>
          <w:p w14:paraId="0000037B">
            <w:pPr>
              <w:spacing w:before="220" w:after="220"/>
              <w:jc w:val="left"/>
              <w:rPr>
                <w:rFonts w:ascii="Arial" w:cs="Arial" w:eastAsia="Arial" w:hAnsi="Arial"/>
                <w:i/>
                <w:sz w:val="21"/>
                <w:szCs w:val="21"/>
              </w:rPr>
            </w:pPr>
            <w:r>
              <w:rPr>
                <w:rFonts w:ascii="Arial" w:cs="Arial" w:eastAsia="Arial" w:hAnsi="Arial"/>
                <w:i/>
                <w:sz w:val="21"/>
                <w:szCs w:val="21"/>
                <w:rtl w:val="off"/>
              </w:rPr>
              <w:t>2.5</w:t>
            </w:r>
          </w:p>
          <w:p w14:paraId="0000037C">
            <w:pPr>
              <w:spacing w:before="220" w:after="220"/>
              <w:jc w:val="left"/>
              <w:rPr>
                <w:rFonts w:ascii="Arial" w:cs="Arial" w:eastAsia="Arial" w:hAnsi="Arial"/>
                <w:sz w:val="21"/>
                <w:szCs w:val="21"/>
              </w:rPr>
            </w:pPr>
            <w:r>
              <w:rPr>
                <w:rFonts w:ascii="Arial" w:cs="Arial" w:eastAsia="Arial" w:hAnsi="Arial"/>
                <w:sz w:val="21"/>
                <w:szCs w:val="21"/>
                <w:rtl w:val="off"/>
              </w:rPr>
              <w:t>0.9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D">
            <w:pPr>
              <w:spacing w:before="220" w:after="220"/>
              <w:jc w:val="left"/>
              <w:rPr>
                <w:rFonts w:ascii="Arial" w:cs="Arial" w:eastAsia="Arial" w:hAnsi="Arial"/>
                <w:sz w:val="21"/>
                <w:szCs w:val="21"/>
              </w:rPr>
            </w:pPr>
            <w:r>
              <w:rPr>
                <w:rFonts w:ascii="Arial" w:cs="Arial" w:eastAsia="Arial" w:hAnsi="Arial"/>
                <w:sz w:val="21"/>
                <w:szCs w:val="21"/>
                <w:rtl w:val="off"/>
              </w:rPr>
              <w:t>10</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7E">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37F">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0">
            <w:pPr>
              <w:spacing w:before="220" w:after="220"/>
              <w:jc w:val="left"/>
              <w:rPr>
                <w:rFonts w:ascii="Arial" w:cs="Arial" w:eastAsia="Arial" w:hAnsi="Arial"/>
                <w:sz w:val="21"/>
                <w:szCs w:val="21"/>
              </w:rPr>
            </w:pPr>
            <w:r>
              <w:rPr>
                <w:rFonts w:ascii="Arial" w:cs="Arial" w:eastAsia="Arial" w:hAnsi="Arial"/>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1">
            <w:pPr>
              <w:spacing w:before="220" w:after="220"/>
              <w:jc w:val="left"/>
              <w:rPr>
                <w:rFonts w:ascii="Arial" w:cs="Arial" w:eastAsia="Arial" w:hAnsi="Arial"/>
                <w:sz w:val="21"/>
                <w:szCs w:val="21"/>
              </w:rPr>
            </w:pPr>
            <w:r>
              <w:rPr>
                <w:rFonts w:ascii="Arial" w:cs="Arial" w:eastAsia="Arial" w:hAnsi="Arial"/>
                <w:sz w:val="21"/>
                <w:szCs w:val="21"/>
                <w:rtl w:val="off"/>
              </w:rPr>
              <w:t>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2">
            <w:pPr>
              <w:spacing w:before="220" w:after="220"/>
              <w:jc w:val="left"/>
              <w:rPr>
                <w:rFonts w:ascii="Arial" w:cs="Arial" w:eastAsia="Arial" w:hAnsi="Arial"/>
                <w:sz w:val="21"/>
                <w:szCs w:val="21"/>
              </w:rPr>
            </w:pPr>
            <w:r>
              <w:rPr>
                <w:rFonts w:ascii="Arial" w:cs="Arial" w:eastAsia="Arial" w:hAnsi="Arial"/>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3">
            <w:pPr>
              <w:spacing w:before="220" w:after="220"/>
              <w:jc w:val="left"/>
              <w:rPr>
                <w:rFonts w:ascii="Arial" w:cs="Arial" w:eastAsia="Arial" w:hAnsi="Arial"/>
                <w:sz w:val="21"/>
                <w:szCs w:val="21"/>
              </w:rPr>
            </w:pPr>
            <w:r>
              <w:rPr>
                <w:rFonts w:ascii="Arial" w:cs="Arial" w:eastAsia="Arial" w:hAnsi="Arial"/>
                <w:sz w:val="21"/>
                <w:szCs w:val="21"/>
                <w:rtl w:val="off"/>
              </w:rPr>
              <w:t>20</w:t>
            </w:r>
          </w:p>
        </w:tc>
      </w:tr>
    </w:tbl>
    <w:p w14:paraId="00000384">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385">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386">
      <w:pPr>
        <w:numPr>
          <w:ilvl w:val="0"/>
          <w:numId w:val="4"/>
        </w:numPr>
        <w:spacing w:before="220" w:after="0"/>
        <w:ind w:left="720" w:hanging="360"/>
        <w:jc w:val="left"/>
        <w:rPr/>
      </w:pPr>
      <w:r>
        <w:rPr>
          <w:rFonts w:ascii="Arial" w:cs="Arial" w:eastAsia="Arial" w:hAnsi="Arial"/>
          <w:sz w:val="21"/>
          <w:szCs w:val="21"/>
          <w:rtl w:val="off"/>
        </w:rPr>
        <w:t>la frequenza osservata O</w:t>
      </w:r>
    </w:p>
    <w:p w14:paraId="00000387">
      <w:pPr>
        <w:numPr>
          <w:ilvl w:val="0"/>
          <w:numId w:val="4"/>
        </w:numPr>
        <w:spacing w:before="0" w:after="0"/>
        <w:ind w:left="720" w:hanging="360"/>
        <w:jc w:val="left"/>
        <w:rPr/>
      </w:pPr>
      <w:r>
        <w:rPr>
          <w:rFonts w:ascii="Arial" w:cs="Arial" w:eastAsia="Arial" w:hAnsi="Arial"/>
          <w:sz w:val="21"/>
          <w:szCs w:val="21"/>
          <w:rtl w:val="off"/>
        </w:rPr>
        <w:t>la frequenza attesa A</w:t>
      </w:r>
    </w:p>
    <w:p w14:paraId="00000388">
      <w:pPr>
        <w:numPr>
          <w:ilvl w:val="0"/>
          <w:numId w:val="4"/>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389">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v4 x v7</w:t>
      </w:r>
    </w:p>
    <w:tbl>
      <w:tblPr>
        <w:tblStyle w:val="Table23"/>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A">
            <w:pPr>
              <w:spacing w:before="220" w:after="220"/>
              <w:jc w:val="left"/>
              <w:rPr>
                <w:rFonts w:ascii="Arial" w:cs="Arial" w:eastAsia="Arial" w:hAnsi="Arial"/>
                <w:sz w:val="21"/>
                <w:szCs w:val="21"/>
              </w:rPr>
            </w:pPr>
            <w:r>
              <w:rPr>
                <w:rFonts w:ascii="Arial" w:cs="Arial" w:eastAsia="Arial" w:hAnsi="Arial"/>
                <w:sz w:val="21"/>
                <w:szCs w:val="21"/>
                <w:rtl w:val="off"/>
              </w:rPr>
              <w:t>v7-&gt;</w:t>
            </w:r>
          </w:p>
          <w:p w14:paraId="0000038B">
            <w:pPr>
              <w:spacing w:before="220" w:after="220"/>
              <w:jc w:val="left"/>
              <w:rPr>
                <w:rFonts w:ascii="Arial" w:cs="Arial" w:eastAsia="Arial" w:hAnsi="Arial"/>
                <w:sz w:val="21"/>
                <w:szCs w:val="21"/>
              </w:rPr>
            </w:pPr>
            <w:r>
              <w:rPr>
                <w:rFonts w:ascii="Arial" w:cs="Arial" w:eastAsia="Arial" w:hAnsi="Arial"/>
                <w:sz w:val="21"/>
                <w:szCs w:val="21"/>
                <w:rtl w:val="off"/>
              </w:rPr>
              <w:t>v4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C">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D">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8E">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38F">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0">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1">
            <w:pPr>
              <w:spacing w:before="220" w:after="220"/>
              <w:jc w:val="left"/>
              <w:rPr>
                <w:rFonts w:ascii="Arial" w:cs="Arial" w:eastAsia="Arial" w:hAnsi="Arial"/>
                <w:sz w:val="21"/>
                <w:szCs w:val="21"/>
              </w:rPr>
            </w:pPr>
            <w:r>
              <w:rPr>
                <w:rFonts w:ascii="Arial" w:cs="Arial" w:eastAsia="Arial" w:hAnsi="Arial"/>
                <w:sz w:val="21"/>
                <w:szCs w:val="21"/>
                <w:rtl w:val="off"/>
              </w:rPr>
              <w:t>2</w:t>
            </w:r>
          </w:p>
          <w:p w14:paraId="00000392">
            <w:pPr>
              <w:spacing w:before="220" w:after="220"/>
              <w:jc w:val="left"/>
              <w:rPr>
                <w:rFonts w:ascii="Arial" w:cs="Arial" w:eastAsia="Arial" w:hAnsi="Arial"/>
                <w:i/>
                <w:sz w:val="21"/>
                <w:szCs w:val="21"/>
              </w:rPr>
            </w:pPr>
            <w:r>
              <w:rPr>
                <w:rFonts w:ascii="Arial" w:cs="Arial" w:eastAsia="Arial" w:hAnsi="Arial"/>
                <w:i/>
                <w:sz w:val="21"/>
                <w:szCs w:val="21"/>
                <w:rtl w:val="off"/>
              </w:rPr>
              <w:t>1.3</w:t>
            </w:r>
          </w:p>
          <w:p w14:paraId="00000393">
            <w:pPr>
              <w:spacing w:before="220" w:after="220"/>
              <w:jc w:val="left"/>
              <w:rPr>
                <w:rFonts w:ascii="Arial" w:cs="Arial" w:eastAsia="Arial" w:hAnsi="Arial"/>
                <w:sz w:val="21"/>
                <w:szCs w:val="21"/>
              </w:rPr>
            </w:pPr>
            <w:r>
              <w:rPr>
                <w:rFonts w:ascii="Arial" w:cs="Arial" w:eastAsia="Arial" w:hAnsi="Arial"/>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4">
            <w:pPr>
              <w:spacing w:before="220" w:after="220"/>
              <w:jc w:val="left"/>
              <w:rPr>
                <w:rFonts w:ascii="Arial" w:cs="Arial" w:eastAsia="Arial" w:hAnsi="Arial"/>
                <w:sz w:val="21"/>
                <w:szCs w:val="21"/>
              </w:rPr>
            </w:pPr>
            <w:r>
              <w:rPr>
                <w:rFonts w:ascii="Arial" w:cs="Arial" w:eastAsia="Arial" w:hAnsi="Arial"/>
                <w:sz w:val="21"/>
                <w:szCs w:val="21"/>
                <w:rtl w:val="off"/>
              </w:rPr>
              <w:t>1</w:t>
            </w:r>
          </w:p>
          <w:p w14:paraId="00000395">
            <w:pPr>
              <w:spacing w:before="220" w:after="220"/>
              <w:jc w:val="left"/>
              <w:rPr>
                <w:rFonts w:ascii="Arial" w:cs="Arial" w:eastAsia="Arial" w:hAnsi="Arial"/>
                <w:i/>
                <w:sz w:val="21"/>
                <w:szCs w:val="21"/>
              </w:rPr>
            </w:pPr>
            <w:r>
              <w:rPr>
                <w:rFonts w:ascii="Arial" w:cs="Arial" w:eastAsia="Arial" w:hAnsi="Arial"/>
                <w:i/>
                <w:sz w:val="21"/>
                <w:szCs w:val="21"/>
                <w:rtl w:val="off"/>
              </w:rPr>
              <w:t>1.7</w:t>
            </w:r>
          </w:p>
          <w:p w14:paraId="00000396">
            <w:pPr>
              <w:spacing w:before="220" w:after="220"/>
              <w:jc w:val="left"/>
              <w:rPr>
                <w:rFonts w:ascii="Arial" w:cs="Arial" w:eastAsia="Arial" w:hAnsi="Arial"/>
                <w:sz w:val="21"/>
                <w:szCs w:val="21"/>
              </w:rPr>
            </w:pPr>
            <w:r>
              <w:rPr>
                <w:rFonts w:ascii="Arial" w:cs="Arial" w:eastAsia="Arial" w:hAnsi="Arial"/>
                <w:sz w:val="21"/>
                <w:szCs w:val="21"/>
                <w:rtl w:val="off"/>
              </w:rPr>
              <w:t>-0.5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7">
            <w:pPr>
              <w:spacing w:before="220" w:after="220"/>
              <w:jc w:val="left"/>
              <w:rPr>
                <w:rFonts w:ascii="Arial" w:cs="Arial" w:eastAsia="Arial" w:hAnsi="Arial"/>
                <w:sz w:val="21"/>
                <w:szCs w:val="21"/>
              </w:rPr>
            </w:pPr>
            <w:r>
              <w:rPr>
                <w:rFonts w:ascii="Arial" w:cs="Arial" w:eastAsia="Arial" w:hAnsi="Arial"/>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8">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9">
            <w:pPr>
              <w:spacing w:before="220" w:after="220"/>
              <w:jc w:val="left"/>
              <w:rPr>
                <w:rFonts w:ascii="Arial" w:cs="Arial" w:eastAsia="Arial" w:hAnsi="Arial"/>
                <w:sz w:val="21"/>
                <w:szCs w:val="21"/>
              </w:rPr>
            </w:pPr>
            <w:r>
              <w:rPr>
                <w:rFonts w:ascii="Arial" w:cs="Arial" w:eastAsia="Arial" w:hAnsi="Arial"/>
                <w:sz w:val="21"/>
                <w:szCs w:val="21"/>
                <w:rtl w:val="off"/>
              </w:rPr>
              <w:t>1</w:t>
            </w:r>
          </w:p>
          <w:p w14:paraId="0000039A">
            <w:pPr>
              <w:spacing w:before="220" w:after="220"/>
              <w:jc w:val="left"/>
              <w:rPr>
                <w:rFonts w:ascii="Arial" w:cs="Arial" w:eastAsia="Arial" w:hAnsi="Arial"/>
                <w:i/>
                <w:sz w:val="21"/>
                <w:szCs w:val="21"/>
              </w:rPr>
            </w:pPr>
            <w:r>
              <w:rPr>
                <w:rFonts w:ascii="Arial" w:cs="Arial" w:eastAsia="Arial" w:hAnsi="Arial"/>
                <w:i/>
                <w:sz w:val="21"/>
                <w:szCs w:val="21"/>
                <w:rtl w:val="off"/>
              </w:rPr>
              <w:t>1.3</w:t>
            </w:r>
          </w:p>
          <w:p w14:paraId="0000039B">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C">
            <w:pPr>
              <w:spacing w:before="220" w:after="220"/>
              <w:jc w:val="left"/>
              <w:rPr>
                <w:rFonts w:ascii="Arial" w:cs="Arial" w:eastAsia="Arial" w:hAnsi="Arial"/>
                <w:sz w:val="21"/>
                <w:szCs w:val="21"/>
              </w:rPr>
            </w:pPr>
            <w:r>
              <w:rPr>
                <w:rFonts w:ascii="Arial" w:cs="Arial" w:eastAsia="Arial" w:hAnsi="Arial"/>
                <w:sz w:val="21"/>
                <w:szCs w:val="21"/>
                <w:rtl w:val="off"/>
              </w:rPr>
              <w:t>2</w:t>
            </w:r>
          </w:p>
          <w:p w14:paraId="0000039D">
            <w:pPr>
              <w:spacing w:before="220" w:after="220"/>
              <w:jc w:val="left"/>
              <w:rPr>
                <w:rFonts w:ascii="Arial" w:cs="Arial" w:eastAsia="Arial" w:hAnsi="Arial"/>
                <w:i/>
                <w:sz w:val="21"/>
                <w:szCs w:val="21"/>
              </w:rPr>
            </w:pPr>
            <w:r>
              <w:rPr>
                <w:rFonts w:ascii="Arial" w:cs="Arial" w:eastAsia="Arial" w:hAnsi="Arial"/>
                <w:i/>
                <w:sz w:val="21"/>
                <w:szCs w:val="21"/>
                <w:rtl w:val="off"/>
              </w:rPr>
              <w:t>1.7</w:t>
            </w:r>
          </w:p>
          <w:p w14:paraId="0000039E">
            <w:pPr>
              <w:spacing w:before="220" w:after="220"/>
              <w:jc w:val="left"/>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9F">
            <w:pPr>
              <w:spacing w:before="220" w:after="220"/>
              <w:jc w:val="left"/>
              <w:rPr>
                <w:rFonts w:ascii="Arial" w:cs="Arial" w:eastAsia="Arial" w:hAnsi="Arial"/>
                <w:sz w:val="21"/>
                <w:szCs w:val="21"/>
              </w:rPr>
            </w:pPr>
            <w:r>
              <w:rPr>
                <w:rFonts w:ascii="Arial" w:cs="Arial" w:eastAsia="Arial" w:hAnsi="Arial"/>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0">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1">
            <w:pPr>
              <w:spacing w:before="220" w:after="220"/>
              <w:jc w:val="left"/>
              <w:rPr>
                <w:rFonts w:ascii="Arial" w:cs="Arial" w:eastAsia="Arial" w:hAnsi="Arial"/>
                <w:sz w:val="21"/>
                <w:szCs w:val="21"/>
              </w:rPr>
            </w:pPr>
            <w:r>
              <w:rPr>
                <w:rFonts w:ascii="Arial" w:cs="Arial" w:eastAsia="Arial" w:hAnsi="Arial"/>
                <w:sz w:val="21"/>
                <w:szCs w:val="21"/>
                <w:rtl w:val="off"/>
              </w:rPr>
              <w:t>2</w:t>
            </w:r>
          </w:p>
          <w:p w14:paraId="000003A2">
            <w:pPr>
              <w:spacing w:before="220" w:after="220"/>
              <w:jc w:val="left"/>
              <w:rPr>
                <w:rFonts w:ascii="Arial" w:cs="Arial" w:eastAsia="Arial" w:hAnsi="Arial"/>
                <w:i/>
                <w:sz w:val="21"/>
                <w:szCs w:val="21"/>
              </w:rPr>
            </w:pPr>
            <w:r>
              <w:rPr>
                <w:rFonts w:ascii="Arial" w:cs="Arial" w:eastAsia="Arial" w:hAnsi="Arial"/>
                <w:i/>
                <w:sz w:val="21"/>
                <w:szCs w:val="21"/>
                <w:rtl w:val="off"/>
              </w:rPr>
              <w:t>1.7</w:t>
            </w:r>
          </w:p>
          <w:p w14:paraId="000003A3">
            <w:pPr>
              <w:spacing w:before="220" w:after="220"/>
              <w:jc w:val="left"/>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4">
            <w:pPr>
              <w:spacing w:before="220" w:after="220"/>
              <w:jc w:val="left"/>
              <w:rPr>
                <w:rFonts w:ascii="Arial" w:cs="Arial" w:eastAsia="Arial" w:hAnsi="Arial"/>
                <w:sz w:val="21"/>
                <w:szCs w:val="21"/>
              </w:rPr>
            </w:pPr>
            <w:r>
              <w:rPr>
                <w:rFonts w:ascii="Arial" w:cs="Arial" w:eastAsia="Arial" w:hAnsi="Arial"/>
                <w:sz w:val="21"/>
                <w:szCs w:val="21"/>
                <w:rtl w:val="off"/>
              </w:rPr>
              <w:t>2</w:t>
            </w:r>
          </w:p>
          <w:p w14:paraId="000003A5">
            <w:pPr>
              <w:spacing w:before="220" w:after="220"/>
              <w:jc w:val="left"/>
              <w:rPr>
                <w:rFonts w:ascii="Arial" w:cs="Arial" w:eastAsia="Arial" w:hAnsi="Arial"/>
                <w:i/>
                <w:sz w:val="21"/>
                <w:szCs w:val="21"/>
              </w:rPr>
            </w:pPr>
            <w:r>
              <w:rPr>
                <w:rFonts w:ascii="Arial" w:cs="Arial" w:eastAsia="Arial" w:hAnsi="Arial"/>
                <w:i/>
                <w:sz w:val="21"/>
                <w:szCs w:val="21"/>
                <w:rtl w:val="off"/>
              </w:rPr>
              <w:t>2.3</w:t>
            </w:r>
          </w:p>
          <w:p w14:paraId="000003A6">
            <w:pPr>
              <w:spacing w:before="220" w:after="220"/>
              <w:jc w:val="left"/>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7">
            <w:pPr>
              <w:spacing w:before="220" w:after="220"/>
              <w:jc w:val="left"/>
              <w:rPr>
                <w:rFonts w:ascii="Arial" w:cs="Arial" w:eastAsia="Arial" w:hAnsi="Arial"/>
                <w:sz w:val="21"/>
                <w:szCs w:val="21"/>
              </w:rPr>
            </w:pPr>
            <w:r>
              <w:rPr>
                <w:rFonts w:ascii="Arial" w:cs="Arial" w:eastAsia="Arial" w:hAnsi="Arial"/>
                <w:sz w:val="21"/>
                <w:szCs w:val="21"/>
                <w:rtl w:val="off"/>
              </w:rPr>
              <w:t>4</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8">
            <w:pPr>
              <w:spacing w:before="220" w:after="220"/>
              <w:jc w:val="left"/>
              <w:rPr>
                <w:rFonts w:ascii="Arial" w:cs="Arial" w:eastAsia="Arial" w:hAnsi="Arial"/>
                <w:sz w:val="21"/>
                <w:szCs w:val="21"/>
              </w:rPr>
            </w:pPr>
            <w:r>
              <w:rPr>
                <w:rFonts w:ascii="Arial" w:cs="Arial" w:eastAsia="Arial" w:hAnsi="Arial"/>
                <w:b/>
                <w:sz w:val="21"/>
                <w:szCs w:val="21"/>
                <w:rtl w:val="off"/>
              </w:rPr>
              <w:t>Opzione4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9">
            <w:pPr>
              <w:spacing w:before="220" w:after="220"/>
              <w:jc w:val="left"/>
              <w:rPr>
                <w:rFonts w:ascii="Arial" w:cs="Arial" w:eastAsia="Arial" w:hAnsi="Arial"/>
                <w:sz w:val="21"/>
                <w:szCs w:val="21"/>
              </w:rPr>
            </w:pPr>
            <w:r>
              <w:rPr>
                <w:rFonts w:ascii="Arial" w:cs="Arial" w:eastAsia="Arial" w:hAnsi="Arial"/>
                <w:sz w:val="21"/>
                <w:szCs w:val="21"/>
                <w:rtl w:val="off"/>
              </w:rPr>
              <w:t>1</w:t>
            </w:r>
          </w:p>
          <w:p w14:paraId="000003AA">
            <w:pPr>
              <w:spacing w:before="220" w:after="220"/>
              <w:jc w:val="left"/>
              <w:rPr>
                <w:rFonts w:ascii="Arial" w:cs="Arial" w:eastAsia="Arial" w:hAnsi="Arial"/>
                <w:i/>
                <w:sz w:val="21"/>
                <w:szCs w:val="21"/>
              </w:rPr>
            </w:pPr>
            <w:r>
              <w:rPr>
                <w:rFonts w:ascii="Arial" w:cs="Arial" w:eastAsia="Arial" w:hAnsi="Arial"/>
                <w:i/>
                <w:sz w:val="21"/>
                <w:szCs w:val="21"/>
                <w:rtl w:val="off"/>
              </w:rPr>
              <w:t>1.7</w:t>
            </w:r>
          </w:p>
          <w:p w14:paraId="000003AB">
            <w:pPr>
              <w:spacing w:before="220" w:after="220"/>
              <w:jc w:val="left"/>
              <w:rPr>
                <w:rFonts w:ascii="Arial" w:cs="Arial" w:eastAsia="Arial" w:hAnsi="Arial"/>
                <w:sz w:val="21"/>
                <w:szCs w:val="21"/>
              </w:rPr>
            </w:pPr>
            <w:r>
              <w:rPr>
                <w:rFonts w:ascii="Arial" w:cs="Arial" w:eastAsia="Arial" w:hAnsi="Arial"/>
                <w:sz w:val="21"/>
                <w:szCs w:val="21"/>
                <w:rtl w:val="off"/>
              </w:rPr>
              <w:t>-0.5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C">
            <w:pPr>
              <w:spacing w:before="220" w:after="220"/>
              <w:jc w:val="left"/>
              <w:rPr>
                <w:rFonts w:ascii="Arial" w:cs="Arial" w:eastAsia="Arial" w:hAnsi="Arial"/>
                <w:sz w:val="21"/>
                <w:szCs w:val="21"/>
              </w:rPr>
            </w:pPr>
            <w:r>
              <w:rPr>
                <w:rFonts w:ascii="Arial" w:cs="Arial" w:eastAsia="Arial" w:hAnsi="Arial"/>
                <w:sz w:val="21"/>
                <w:szCs w:val="21"/>
                <w:rtl w:val="off"/>
              </w:rPr>
              <w:t>3</w:t>
            </w:r>
          </w:p>
          <w:p w14:paraId="000003AD">
            <w:pPr>
              <w:spacing w:before="220" w:after="220"/>
              <w:jc w:val="left"/>
              <w:rPr>
                <w:rFonts w:ascii="Arial" w:cs="Arial" w:eastAsia="Arial" w:hAnsi="Arial"/>
                <w:i/>
                <w:sz w:val="21"/>
                <w:szCs w:val="21"/>
              </w:rPr>
            </w:pPr>
            <w:r>
              <w:rPr>
                <w:rFonts w:ascii="Arial" w:cs="Arial" w:eastAsia="Arial" w:hAnsi="Arial"/>
                <w:i/>
                <w:sz w:val="21"/>
                <w:szCs w:val="21"/>
                <w:rtl w:val="off"/>
              </w:rPr>
              <w:t>2.3</w:t>
            </w:r>
          </w:p>
          <w:p w14:paraId="000003AE">
            <w:pPr>
              <w:spacing w:before="220" w:after="220"/>
              <w:jc w:val="left"/>
              <w:rPr>
                <w:rFonts w:ascii="Arial" w:cs="Arial" w:eastAsia="Arial" w:hAnsi="Arial"/>
                <w:sz w:val="21"/>
                <w:szCs w:val="21"/>
              </w:rPr>
            </w:pPr>
            <w:r>
              <w:rPr>
                <w:rFonts w:ascii="Arial" w:cs="Arial" w:eastAsia="Arial" w:hAnsi="Arial"/>
                <w:sz w:val="21"/>
                <w:szCs w:val="21"/>
                <w:rtl w:val="off"/>
              </w:rPr>
              <w:t>0.5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AF">
            <w:pPr>
              <w:spacing w:before="220" w:after="220"/>
              <w:jc w:val="left"/>
              <w:rPr>
                <w:rFonts w:ascii="Arial" w:cs="Arial" w:eastAsia="Arial" w:hAnsi="Arial"/>
                <w:sz w:val="21"/>
                <w:szCs w:val="21"/>
              </w:rPr>
            </w:pPr>
            <w:r>
              <w:rPr>
                <w:rFonts w:ascii="Arial" w:cs="Arial" w:eastAsia="Arial" w:hAnsi="Arial"/>
                <w:sz w:val="21"/>
                <w:szCs w:val="21"/>
                <w:rtl w:val="off"/>
              </w:rPr>
              <w:t>4</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B0">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3B1">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B2">
            <w:pPr>
              <w:spacing w:before="220" w:after="220"/>
              <w:jc w:val="left"/>
              <w:rPr>
                <w:rFonts w:ascii="Arial" w:cs="Arial" w:eastAsia="Arial" w:hAnsi="Arial"/>
                <w:sz w:val="21"/>
                <w:szCs w:val="21"/>
              </w:rPr>
            </w:pPr>
            <w:r>
              <w:rPr>
                <w:rFonts w:ascii="Arial" w:cs="Arial" w:eastAsia="Arial" w:hAnsi="Arial"/>
                <w:sz w:val="21"/>
                <w:szCs w:val="21"/>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B3">
            <w:pPr>
              <w:spacing w:before="220" w:after="220"/>
              <w:jc w:val="left"/>
              <w:rPr>
                <w:rFonts w:ascii="Arial" w:cs="Arial" w:eastAsia="Arial" w:hAnsi="Arial"/>
                <w:sz w:val="21"/>
                <w:szCs w:val="21"/>
              </w:rPr>
            </w:pPr>
            <w:r>
              <w:rPr>
                <w:rFonts w:ascii="Arial" w:cs="Arial" w:eastAsia="Arial" w:hAnsi="Arial"/>
                <w:sz w:val="21"/>
                <w:szCs w:val="21"/>
                <w:rtl w:val="off"/>
              </w:rPr>
              <w:t>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B4">
            <w:pPr>
              <w:spacing w:before="220" w:after="220"/>
              <w:jc w:val="left"/>
              <w:rPr>
                <w:rFonts w:ascii="Arial" w:cs="Arial" w:eastAsia="Arial" w:hAnsi="Arial"/>
                <w:sz w:val="21"/>
                <w:szCs w:val="21"/>
              </w:rPr>
            </w:pPr>
            <w:r>
              <w:rPr>
                <w:rFonts w:ascii="Arial" w:cs="Arial" w:eastAsia="Arial" w:hAnsi="Arial"/>
                <w:sz w:val="21"/>
                <w:szCs w:val="21"/>
                <w:rtl w:val="off"/>
              </w:rPr>
              <w:t>14</w:t>
            </w:r>
          </w:p>
        </w:tc>
      </w:tr>
    </w:tbl>
    <w:p w14:paraId="000003B5">
      <w:pPr>
        <w:spacing w:before="220" w:after="220"/>
        <w:jc w:val="left"/>
        <w:rPr>
          <w:rFonts w:ascii="Arial" w:cs="Arial" w:eastAsia="Arial" w:hAnsi="Arial"/>
          <w:sz w:val="21"/>
          <w:szCs w:val="21"/>
        </w:rPr>
      </w:pPr>
      <w:r>
        <w:rPr>
          <w:rFonts w:ascii="Arial" w:cs="Arial" w:eastAsia="Arial" w:hAnsi="Arial"/>
          <w:sz w:val="21"/>
          <w:szCs w:val="21"/>
          <w:rtl w:val="off"/>
        </w:rPr>
        <w:t>X quadro = 1.41. Significatività = 0.703</w:t>
      </w:r>
      <w:r>
        <w:rPr>
          <w:rFonts w:ascii="Arial" w:cs="Arial" w:eastAsia="Arial" w:hAnsi="Arial"/>
          <w:sz w:val="21"/>
          <w:szCs w:val="21"/>
          <w:rtl w:val="off"/>
        </w:rPr>
        <w:br w:type="textWrapping"/>
      </w:r>
      <w:r>
        <w:rPr>
          <w:rFonts w:ascii="Arial" w:cs="Arial" w:eastAsia="Arial" w:hAnsi="Arial"/>
          <w:sz w:val="21"/>
          <w:szCs w:val="21"/>
          <w:rtl w:val="off"/>
        </w:rPr>
        <w:t>V di Cramer = 0.32</w:t>
      </w:r>
    </w:p>
    <w:p w14:paraId="000003B6">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3B7">
      <w:pPr>
        <w:numPr>
          <w:ilvl w:val="0"/>
          <w:numId w:val="13"/>
        </w:numPr>
        <w:spacing w:before="220" w:after="0"/>
        <w:ind w:left="720" w:hanging="360"/>
        <w:jc w:val="left"/>
        <w:rPr/>
      </w:pPr>
      <w:r>
        <w:rPr>
          <w:rFonts w:ascii="Arial" w:cs="Arial" w:eastAsia="Arial" w:hAnsi="Arial"/>
          <w:sz w:val="21"/>
          <w:szCs w:val="21"/>
          <w:rtl w:val="off"/>
        </w:rPr>
        <w:t>la frequenza osservata O</w:t>
      </w:r>
    </w:p>
    <w:p w14:paraId="000003B8">
      <w:pPr>
        <w:numPr>
          <w:ilvl w:val="0"/>
          <w:numId w:val="13"/>
        </w:numPr>
        <w:spacing w:before="0" w:after="0"/>
        <w:ind w:left="720" w:hanging="360"/>
        <w:jc w:val="left"/>
        <w:rPr/>
      </w:pPr>
      <w:r>
        <w:rPr>
          <w:rFonts w:ascii="Arial" w:cs="Arial" w:eastAsia="Arial" w:hAnsi="Arial"/>
          <w:sz w:val="21"/>
          <w:szCs w:val="21"/>
          <w:rtl w:val="off"/>
        </w:rPr>
        <w:t>la frequenza attesa A</w:t>
      </w:r>
    </w:p>
    <w:p w14:paraId="000003B9">
      <w:pPr>
        <w:numPr>
          <w:ilvl w:val="0"/>
          <w:numId w:val="13"/>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3BA">
      <w:pPr>
        <w:spacing w:before="220" w:after="220"/>
        <w:ind w:left="720" w:firstLine="0"/>
        <w:jc w:val="left"/>
        <w:rPr>
          <w:rFonts w:ascii="Arial" w:cs="Arial" w:eastAsia="Arial" w:hAnsi="Arial"/>
          <w:sz w:val="21"/>
          <w:szCs w:val="21"/>
        </w:rPr>
      </w:pPr>
      <w:r>
        <w:rPr>
          <w:rFonts w:ascii="Arial" w:cs="Arial" w:eastAsia="Arial" w:hAnsi="Arial"/>
          <w:sz w:val="21"/>
          <w:szCs w:val="21"/>
          <w:rtl w:val="off"/>
        </w:rPr>
        <w:t>V4 X V7: non vi è una relazione tra le due variabili:significatività &gt; 0.05</w:t>
      </w:r>
    </w:p>
    <w:p w14:paraId="000003BB">
      <w:pPr>
        <w:spacing w:before="220" w:after="220"/>
        <w:jc w:val="left"/>
        <w:rPr>
          <w:rFonts w:ascii="Arial" w:cs="Arial" w:eastAsia="Arial" w:hAnsi="Arial"/>
          <w:b/>
          <w:sz w:val="21"/>
          <w:szCs w:val="21"/>
        </w:rPr>
      </w:pPr>
    </w:p>
    <w:tbl>
      <w:tblPr>
        <w:tblStyle w:val="Table24"/>
        <w:tblW w:w="9025" w:type="dxa"/>
        <w:jc w:val="left"/>
        <w:tblBorders>
          <w:top w:val="nil" w:sz="4" w:space="0"/>
          <w:left w:val="nil" w:sz="4" w:space="0"/>
          <w:bottom w:val="nil" w:sz="4" w:space="0"/>
          <w:right w:val="nil" w:sz="4" w:space="0"/>
          <w:insideH w:val="nil" w:sz="4" w:space="0"/>
          <w:insideV w:val="nil" w:sz="4" w:space="0"/>
        </w:tblBorders>
        <w:tblLayout w:type="fixed"/>
        <w:tblLook w:val="0600"/>
      </w:tblPr>
      <w:tblGrid>
        <w:gridCol w:w="9025"/>
      </w:tblGrid>
      <w:tr>
        <w:trPr>
          <w:cantSplit w:val="off"/>
          <w:trHeight w:val="7820" w:hRule="atLeast"/>
          <w:tblHeader w:val="off"/>
        </w:trPr>
        <w:tc>
          <w:tcPr>
            <w:cnfStyle w:val="000000000000"/>
            <w:tcBorders>
              <w:top w:val="nil" w:sz="4" w:space="0"/>
              <w:left w:val="nil" w:sz="4" w:space="0"/>
              <w:bottom w:val="nil" w:sz="4" w:space="0"/>
              <w:right w:val="nil" w:sz="4" w:space="0"/>
            </w:tcBorders>
            <w:tcMar>
              <w:top w:w="100" w:type="dxa"/>
              <w:left w:w="100" w:type="dxa"/>
              <w:bottom w:w="100" w:type="dxa"/>
              <w:right w:w="100" w:type="dxa"/>
            </w:tcMar>
            <w:vAlign w:val="top"/>
          </w:tcPr>
          <w:p w14:paraId="000003BC">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v4 x v8</w:t>
            </w:r>
          </w:p>
          <w:tbl>
            <w:tblPr>
              <w:tblStyle w:val="Table25"/>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BD">
                  <w:pPr>
                    <w:spacing w:before="220" w:after="220"/>
                    <w:jc w:val="left"/>
                    <w:rPr>
                      <w:rFonts w:ascii="Arial" w:cs="Arial" w:eastAsia="Arial" w:hAnsi="Arial"/>
                      <w:b/>
                      <w:sz w:val="21"/>
                      <w:szCs w:val="21"/>
                    </w:rPr>
                  </w:pPr>
                  <w:r>
                    <w:rPr>
                      <w:rFonts w:ascii="Arial" w:cs="Arial" w:eastAsia="Arial" w:hAnsi="Arial"/>
                      <w:b/>
                      <w:sz w:val="21"/>
                      <w:szCs w:val="21"/>
                      <w:rtl w:val="off"/>
                    </w:rPr>
                    <w:t>v8-&gt;</w:t>
                  </w:r>
                </w:p>
                <w:p w14:paraId="000003BE">
                  <w:pPr>
                    <w:spacing w:before="220" w:after="220"/>
                    <w:jc w:val="left"/>
                    <w:rPr>
                      <w:rFonts w:ascii="Arial" w:cs="Arial" w:eastAsia="Arial" w:hAnsi="Arial"/>
                      <w:b/>
                      <w:sz w:val="21"/>
                      <w:szCs w:val="21"/>
                    </w:rPr>
                  </w:pPr>
                  <w:r>
                    <w:rPr>
                      <w:rFonts w:ascii="Arial" w:cs="Arial" w:eastAsia="Arial" w:hAnsi="Arial"/>
                      <w:b/>
                      <w:sz w:val="21"/>
                      <w:szCs w:val="21"/>
                      <w:rtl w:val="off"/>
                    </w:rPr>
                    <w:t>v4</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BF">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0">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1">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3C2">
                  <w:pPr>
                    <w:spacing w:before="220" w:after="220"/>
                    <w:jc w:val="left"/>
                    <w:rPr>
                      <w:rFonts w:ascii="Arial" w:cs="Arial" w:eastAsia="Arial" w:hAnsi="Arial"/>
                      <w:b/>
                      <w:sz w:val="21"/>
                      <w:szCs w:val="21"/>
                    </w:rPr>
                  </w:pPr>
                  <w:r>
                    <w:rPr>
                      <w:rFonts w:ascii="Arial" w:cs="Arial" w:eastAsia="Arial" w:hAnsi="Arial"/>
                      <w:b/>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3">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4">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3C5">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0.9</w:t>
                  </w:r>
                </w:p>
                <w:p w14:paraId="000003C6">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7">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3C8">
                  <w:pPr>
                    <w:spacing w:before="220" w:after="220"/>
                    <w:jc w:val="left"/>
                    <w:rPr>
                      <w:rFonts w:ascii="Arial" w:cs="Arial" w:eastAsia="Arial" w:hAnsi="Arial"/>
                      <w:b/>
                      <w:i/>
                      <w:sz w:val="21"/>
                      <w:szCs w:val="21"/>
                    </w:rPr>
                  </w:pPr>
                  <w:r>
                    <w:rPr>
                      <w:rFonts w:ascii="Arial" w:cs="Arial" w:eastAsia="Arial" w:hAnsi="Arial"/>
                      <w:b/>
                      <w:i/>
                      <w:sz w:val="21"/>
                      <w:szCs w:val="21"/>
                      <w:rtl w:val="off"/>
                    </w:rPr>
                    <w:t>2.1</w:t>
                  </w:r>
                </w:p>
                <w:p w14:paraId="000003C9">
                  <w:pPr>
                    <w:spacing w:before="220" w:after="220"/>
                    <w:jc w:val="left"/>
                    <w:rPr>
                      <w:rFonts w:ascii="Arial" w:cs="Arial" w:eastAsia="Arial" w:hAnsi="Arial"/>
                      <w:b/>
                      <w:sz w:val="21"/>
                      <w:szCs w:val="21"/>
                    </w:rPr>
                  </w:pPr>
                  <w:r>
                    <w:rPr>
                      <w:rFonts w:ascii="Arial" w:cs="Arial" w:eastAsia="Arial" w:hAnsi="Arial"/>
                      <w:b/>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A">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B">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C">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3CD">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0.9</w:t>
                  </w:r>
                </w:p>
                <w:p w14:paraId="000003CE">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CF">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3D0">
                  <w:pPr>
                    <w:spacing w:before="220" w:after="220"/>
                    <w:jc w:val="left"/>
                    <w:rPr>
                      <w:rFonts w:ascii="Arial" w:cs="Arial" w:eastAsia="Arial" w:hAnsi="Arial"/>
                      <w:b/>
                      <w:i/>
                      <w:sz w:val="21"/>
                      <w:szCs w:val="21"/>
                    </w:rPr>
                  </w:pPr>
                  <w:r>
                    <w:rPr>
                      <w:rFonts w:ascii="Arial" w:cs="Arial" w:eastAsia="Arial" w:hAnsi="Arial"/>
                      <w:b/>
                      <w:i/>
                      <w:sz w:val="21"/>
                      <w:szCs w:val="21"/>
                      <w:rtl w:val="off"/>
                    </w:rPr>
                    <w:t>2.1</w:t>
                  </w:r>
                </w:p>
                <w:p w14:paraId="000003D1">
                  <w:pPr>
                    <w:spacing w:before="220" w:after="220"/>
                    <w:jc w:val="left"/>
                    <w:rPr>
                      <w:rFonts w:ascii="Arial" w:cs="Arial" w:eastAsia="Arial" w:hAnsi="Arial"/>
                      <w:b/>
                      <w:sz w:val="21"/>
                      <w:szCs w:val="21"/>
                    </w:rPr>
                  </w:pPr>
                  <w:r>
                    <w:rPr>
                      <w:rFonts w:ascii="Arial" w:cs="Arial" w:eastAsia="Arial" w:hAnsi="Arial"/>
                      <w:b/>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2">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3">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4">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3D5">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3D6">
                  <w:pPr>
                    <w:spacing w:before="220" w:after="220"/>
                    <w:jc w:val="left"/>
                    <w:rPr>
                      <w:rFonts w:ascii="Arial" w:cs="Arial" w:eastAsia="Arial" w:hAnsi="Arial"/>
                      <w:b/>
                      <w:sz w:val="21"/>
                      <w:szCs w:val="21"/>
                    </w:rPr>
                  </w:pPr>
                  <w:r>
                    <w:rPr>
                      <w:rFonts w:ascii="Arial" w:cs="Arial" w:eastAsia="Arial" w:hAnsi="Arial"/>
                      <w:b/>
                      <w:sz w:val="21"/>
                      <w:szCs w:val="21"/>
                      <w:rtl w:val="off"/>
                    </w:rPr>
                    <w:t>1.7</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7">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3D8">
                  <w:pPr>
                    <w:spacing w:before="220" w:after="220"/>
                    <w:jc w:val="left"/>
                    <w:rPr>
                      <w:rFonts w:ascii="Arial" w:cs="Arial" w:eastAsia="Arial" w:hAnsi="Arial"/>
                      <w:b/>
                      <w:i/>
                      <w:sz w:val="21"/>
                      <w:szCs w:val="21"/>
                    </w:rPr>
                  </w:pPr>
                  <w:r>
                    <w:rPr>
                      <w:rFonts w:ascii="Arial" w:cs="Arial" w:eastAsia="Arial" w:hAnsi="Arial"/>
                      <w:b/>
                      <w:i/>
                      <w:sz w:val="21"/>
                      <w:szCs w:val="21"/>
                      <w:rtl w:val="off"/>
                    </w:rPr>
                    <w:t>2.9</w:t>
                  </w:r>
                </w:p>
                <w:p w14:paraId="000003D9">
                  <w:pPr>
                    <w:spacing w:before="220" w:after="220"/>
                    <w:jc w:val="left"/>
                    <w:rPr>
                      <w:rFonts w:ascii="Arial" w:cs="Arial" w:eastAsia="Arial" w:hAnsi="Arial"/>
                      <w:b/>
                      <w:sz w:val="21"/>
                      <w:szCs w:val="21"/>
                    </w:rPr>
                  </w:pPr>
                  <w:r>
                    <w:rPr>
                      <w:rFonts w:ascii="Arial" w:cs="Arial" w:eastAsia="Arial" w:hAnsi="Arial"/>
                      <w:b/>
                      <w:sz w:val="21"/>
                      <w:szCs w:val="21"/>
                      <w:rtl w:val="off"/>
                    </w:rPr>
                    <w:t>-1.1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A">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B">
                  <w:pPr>
                    <w:spacing w:before="220" w:after="220"/>
                    <w:jc w:val="left"/>
                    <w:rPr>
                      <w:rFonts w:ascii="Arial" w:cs="Arial" w:eastAsia="Arial" w:hAnsi="Arial"/>
                      <w:b/>
                      <w:sz w:val="21"/>
                      <w:szCs w:val="21"/>
                    </w:rPr>
                  </w:pPr>
                  <w:r>
                    <w:rPr>
                      <w:rFonts w:ascii="Arial" w:cs="Arial" w:eastAsia="Arial" w:hAnsi="Arial"/>
                      <w:b/>
                      <w:sz w:val="21"/>
                      <w:szCs w:val="21"/>
                      <w:rtl w:val="off"/>
                    </w:rPr>
                    <w:t>Opzione4</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C">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3DD">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3DE">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DF">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3E0">
                  <w:pPr>
                    <w:spacing w:before="220" w:after="220"/>
                    <w:jc w:val="left"/>
                    <w:rPr>
                      <w:rFonts w:ascii="Arial" w:cs="Arial" w:eastAsia="Arial" w:hAnsi="Arial"/>
                      <w:b/>
                      <w:i/>
                      <w:sz w:val="21"/>
                      <w:szCs w:val="21"/>
                    </w:rPr>
                  </w:pPr>
                  <w:r>
                    <w:rPr>
                      <w:rFonts w:ascii="Arial" w:cs="Arial" w:eastAsia="Arial" w:hAnsi="Arial"/>
                      <w:b/>
                      <w:i/>
                      <w:sz w:val="21"/>
                      <w:szCs w:val="21"/>
                      <w:rtl w:val="off"/>
                    </w:rPr>
                    <w:t>2.9</w:t>
                  </w:r>
                </w:p>
                <w:p w14:paraId="000003E1">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E2">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E3">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3E4">
                  <w:pPr>
                    <w:spacing w:before="220" w:after="220"/>
                    <w:jc w:val="left"/>
                    <w:rPr>
                      <w:rFonts w:ascii="Arial" w:cs="Arial" w:eastAsia="Arial" w:hAnsi="Arial"/>
                      <w:b/>
                      <w:sz w:val="21"/>
                      <w:szCs w:val="21"/>
                    </w:rPr>
                  </w:pPr>
                  <w:r>
                    <w:rPr>
                      <w:rFonts w:ascii="Arial" w:cs="Arial" w:eastAsia="Arial" w:hAnsi="Arial"/>
                      <w:b/>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E5">
                  <w:pPr>
                    <w:spacing w:before="220" w:after="220"/>
                    <w:jc w:val="left"/>
                    <w:rPr>
                      <w:rFonts w:ascii="Arial" w:cs="Arial" w:eastAsia="Arial" w:hAnsi="Arial"/>
                      <w:b/>
                      <w:sz w:val="21"/>
                      <w:szCs w:val="21"/>
                    </w:rPr>
                  </w:pPr>
                  <w:r>
                    <w:rPr>
                      <w:rFonts w:ascii="Arial" w:cs="Arial" w:eastAsia="Arial" w:hAnsi="Arial"/>
                      <w:b/>
                      <w:sz w:val="21"/>
                      <w:szCs w:val="21"/>
                      <w:rtl w:val="off"/>
                    </w:rPr>
                    <w:t>4</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E6">
                  <w:pPr>
                    <w:spacing w:before="220" w:after="220"/>
                    <w:jc w:val="left"/>
                    <w:rPr>
                      <w:rFonts w:ascii="Arial" w:cs="Arial" w:eastAsia="Arial" w:hAnsi="Arial"/>
                      <w:b/>
                      <w:sz w:val="21"/>
                      <w:szCs w:val="21"/>
                    </w:rPr>
                  </w:pPr>
                  <w:r>
                    <w:rPr>
                      <w:rFonts w:ascii="Arial" w:cs="Arial" w:eastAsia="Arial" w:hAnsi="Arial"/>
                      <w:b/>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shd w:val="clear" w:fill="auto"/>
                  <w:tcMar>
                    <w:top w:w="100" w:type="dxa"/>
                    <w:left w:w="100" w:type="dxa"/>
                    <w:bottom w:w="100" w:type="dxa"/>
                    <w:right w:w="100" w:type="dxa"/>
                  </w:tcMar>
                  <w:vAlign w:val="top"/>
                </w:tcPr>
                <w:p w14:paraId="000003E7">
                  <w:pPr>
                    <w:spacing w:before="220" w:after="220"/>
                    <w:jc w:val="left"/>
                    <w:rPr>
                      <w:rFonts w:ascii="Arial" w:cs="Arial" w:eastAsia="Arial" w:hAnsi="Arial"/>
                      <w:b/>
                      <w:sz w:val="21"/>
                      <w:szCs w:val="21"/>
                    </w:rPr>
                  </w:pPr>
                  <w:r>
                    <w:rPr>
                      <w:rFonts w:ascii="Arial" w:cs="Arial" w:eastAsia="Arial" w:hAnsi="Arial"/>
                      <w:b/>
                      <w:sz w:val="21"/>
                      <w:szCs w:val="21"/>
                      <w:rtl w:val="off"/>
                    </w:rPr>
                    <w:t>14</w:t>
                  </w:r>
                </w:p>
              </w:tc>
            </w:tr>
          </w:tbl>
          <w:p w14:paraId="000003E8">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3E9">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3EA">
            <w:pPr>
              <w:numPr>
                <w:ilvl w:val="0"/>
                <w:numId w:val="11"/>
              </w:numPr>
              <w:spacing w:before="220" w:after="220"/>
              <w:ind w:left="720" w:hanging="360"/>
              <w:jc w:val="left"/>
              <w:rPr/>
            </w:pPr>
            <w:r>
              <w:rPr>
                <w:rFonts w:ascii="Arial" w:cs="Arial" w:eastAsia="Arial" w:hAnsi="Arial"/>
                <w:sz w:val="21"/>
                <w:szCs w:val="21"/>
                <w:rtl w:val="off"/>
              </w:rPr>
              <w:t>la frequenza osservata O</w:t>
            </w:r>
          </w:p>
          <w:p w14:paraId="000003EB">
            <w:pPr>
              <w:spacing w:before="220" w:after="220"/>
              <w:ind w:left="720" w:firstLine="0"/>
              <w:jc w:val="left"/>
              <w:rPr>
                <w:rFonts w:ascii="Arial" w:cs="Arial" w:eastAsia="Arial" w:hAnsi="Arial"/>
                <w:sz w:val="21"/>
                <w:szCs w:val="21"/>
              </w:rPr>
            </w:pPr>
            <w:r>
              <w:rPr>
                <w:rFonts w:ascii="Arial" w:cs="Arial" w:eastAsia="Arial" w:hAnsi="Arial"/>
                <w:sz w:val="21"/>
                <w:szCs w:val="21"/>
                <w:rtl w:val="off"/>
              </w:rPr>
              <w:t>la frequenza attesa A</w:t>
            </w:r>
          </w:p>
          <w:p w14:paraId="000003EC">
            <w:pPr>
              <w:spacing w:before="220" w:after="220"/>
              <w:ind w:left="720" w:firstLine="0"/>
              <w:jc w:val="left"/>
              <w:rPr>
                <w:rFonts w:ascii="Arial" w:cs="Arial" w:eastAsia="Arial" w:hAnsi="Arial"/>
                <w:sz w:val="21"/>
                <w:szCs w:val="21"/>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r>
    </w:tbl>
    <w:p w14:paraId="000003ED">
      <w:pPr>
        <w:spacing w:before="220" w:after="220"/>
        <w:jc w:val="left"/>
        <w:rPr>
          <w:rFonts w:ascii="Arial" w:cs="Arial" w:eastAsia="Arial" w:hAnsi="Arial"/>
          <w:b/>
          <w:sz w:val="21"/>
          <w:szCs w:val="21"/>
        </w:rPr>
      </w:pPr>
    </w:p>
    <w:p w14:paraId="000003EE">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p>
    <w:p w14:paraId="000003EF">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v4 x v9</w:t>
      </w:r>
    </w:p>
    <w:tbl>
      <w:tblPr>
        <w:tblStyle w:val="Table26"/>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0">
            <w:pPr>
              <w:spacing w:before="220" w:after="220"/>
              <w:jc w:val="left"/>
              <w:rPr>
                <w:rFonts w:ascii="Arial" w:cs="Arial" w:eastAsia="Arial" w:hAnsi="Arial"/>
                <w:b/>
                <w:sz w:val="21"/>
                <w:szCs w:val="21"/>
              </w:rPr>
            </w:pPr>
            <w:r>
              <w:rPr>
                <w:rFonts w:ascii="Arial" w:cs="Arial" w:eastAsia="Arial" w:hAnsi="Arial"/>
                <w:b/>
                <w:sz w:val="21"/>
                <w:szCs w:val="21"/>
                <w:rtl w:val="off"/>
              </w:rPr>
              <w:t>v9-&gt;</w:t>
            </w:r>
          </w:p>
          <w:p w14:paraId="000003F1">
            <w:pPr>
              <w:spacing w:before="220" w:after="220"/>
              <w:jc w:val="left"/>
              <w:rPr>
                <w:rFonts w:ascii="Arial" w:cs="Arial" w:eastAsia="Arial" w:hAnsi="Arial"/>
                <w:b/>
                <w:sz w:val="21"/>
                <w:szCs w:val="21"/>
              </w:rPr>
            </w:pPr>
            <w:r>
              <w:rPr>
                <w:rFonts w:ascii="Arial" w:cs="Arial" w:eastAsia="Arial" w:hAnsi="Arial"/>
                <w:b/>
                <w:sz w:val="21"/>
                <w:szCs w:val="21"/>
                <w:rtl w:val="off"/>
              </w:rPr>
              <w:t>v4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2">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3">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4">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5">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3F6">
            <w:pPr>
              <w:spacing w:before="220" w:after="220"/>
              <w:jc w:val="left"/>
              <w:rPr>
                <w:rFonts w:ascii="Arial" w:cs="Arial" w:eastAsia="Arial" w:hAnsi="Arial"/>
                <w:b/>
                <w:sz w:val="21"/>
                <w:szCs w:val="21"/>
              </w:rPr>
            </w:pPr>
            <w:r>
              <w:rPr>
                <w:rFonts w:ascii="Arial" w:cs="Arial" w:eastAsia="Arial" w:hAnsi="Arial"/>
                <w:b/>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7">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8">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3F9">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3FA">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B">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3FC">
            <w:pPr>
              <w:spacing w:before="220" w:after="220"/>
              <w:jc w:val="left"/>
              <w:rPr>
                <w:rFonts w:ascii="Arial" w:cs="Arial" w:eastAsia="Arial" w:hAnsi="Arial"/>
                <w:b/>
                <w:i/>
                <w:sz w:val="21"/>
                <w:szCs w:val="21"/>
              </w:rPr>
            </w:pPr>
            <w:r>
              <w:rPr>
                <w:rFonts w:ascii="Arial" w:cs="Arial" w:eastAsia="Arial" w:hAnsi="Arial"/>
                <w:b/>
                <w:i/>
                <w:sz w:val="21"/>
                <w:szCs w:val="21"/>
                <w:rtl w:val="off"/>
              </w:rPr>
              <w:t>1.5</w:t>
            </w:r>
          </w:p>
          <w:p w14:paraId="000003FD">
            <w:pPr>
              <w:spacing w:before="220" w:after="220"/>
              <w:jc w:val="left"/>
              <w:rPr>
                <w:rFonts w:ascii="Arial" w:cs="Arial" w:eastAsia="Arial" w:hAnsi="Arial"/>
                <w:b/>
                <w:sz w:val="21"/>
                <w:szCs w:val="21"/>
              </w:rPr>
            </w:pPr>
            <w:r>
              <w:rPr>
                <w:rFonts w:ascii="Arial" w:cs="Arial" w:eastAsia="Arial" w:hAnsi="Arial"/>
                <w:b/>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3FE">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3FF">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0.4</w:t>
            </w:r>
          </w:p>
          <w:p w14:paraId="00000400">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1">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2">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3">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04">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405">
            <w:pPr>
              <w:spacing w:before="220" w:after="220"/>
              <w:jc w:val="left"/>
              <w:rPr>
                <w:rFonts w:ascii="Arial" w:cs="Arial" w:eastAsia="Arial" w:hAnsi="Arial"/>
                <w:b/>
                <w:sz w:val="21"/>
                <w:szCs w:val="21"/>
              </w:rPr>
            </w:pPr>
            <w:r>
              <w:rPr>
                <w:rFonts w:ascii="Arial" w:cs="Arial" w:eastAsia="Arial" w:hAnsi="Arial"/>
                <w:b/>
                <w:sz w:val="21"/>
                <w:szCs w:val="21"/>
                <w:rtl w:val="off"/>
              </w:rPr>
              <w:t>-1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6">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407">
            <w:pPr>
              <w:spacing w:before="220" w:after="220"/>
              <w:jc w:val="left"/>
              <w:rPr>
                <w:rFonts w:ascii="Arial" w:cs="Arial" w:eastAsia="Arial" w:hAnsi="Arial"/>
                <w:b/>
                <w:i/>
                <w:sz w:val="21"/>
                <w:szCs w:val="21"/>
              </w:rPr>
            </w:pPr>
            <w:r>
              <w:rPr>
                <w:rFonts w:ascii="Arial" w:cs="Arial" w:eastAsia="Arial" w:hAnsi="Arial"/>
                <w:b/>
                <w:i/>
                <w:sz w:val="21"/>
                <w:szCs w:val="21"/>
                <w:rtl w:val="off"/>
              </w:rPr>
              <w:t>1.5</w:t>
            </w:r>
          </w:p>
          <w:p w14:paraId="00000408">
            <w:pPr>
              <w:spacing w:before="220" w:after="220"/>
              <w:jc w:val="left"/>
              <w:rPr>
                <w:rFonts w:ascii="Arial" w:cs="Arial" w:eastAsia="Arial" w:hAnsi="Arial"/>
                <w:b/>
                <w:sz w:val="21"/>
                <w:szCs w:val="21"/>
              </w:rPr>
            </w:pPr>
            <w:r>
              <w:rPr>
                <w:rFonts w:ascii="Arial" w:cs="Arial" w:eastAsia="Arial" w:hAnsi="Arial"/>
                <w:b/>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9">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0A">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0.4</w:t>
            </w:r>
          </w:p>
          <w:p w14:paraId="0000040B">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C">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D">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0E">
            <w:pPr>
              <w:spacing w:before="220" w:after="220"/>
              <w:jc w:val="left"/>
              <w:rPr>
                <w:rFonts w:ascii="Arial" w:cs="Arial" w:eastAsia="Arial" w:hAnsi="Arial"/>
                <w:b/>
                <w:sz w:val="21"/>
                <w:szCs w:val="21"/>
              </w:rPr>
            </w:pPr>
            <w:r>
              <w:rPr>
                <w:rFonts w:ascii="Arial" w:cs="Arial" w:eastAsia="Arial" w:hAnsi="Arial"/>
                <w:b/>
                <w:sz w:val="21"/>
                <w:szCs w:val="21"/>
                <w:rtl w:val="off"/>
              </w:rPr>
              <w:t>4</w:t>
            </w:r>
          </w:p>
          <w:p w14:paraId="0000040F">
            <w:pPr>
              <w:spacing w:before="220" w:after="220"/>
              <w:jc w:val="left"/>
              <w:rPr>
                <w:rFonts w:ascii="Arial" w:cs="Arial" w:eastAsia="Arial" w:hAnsi="Arial"/>
                <w:b/>
                <w:i/>
                <w:sz w:val="21"/>
                <w:szCs w:val="21"/>
              </w:rPr>
            </w:pPr>
            <w:r>
              <w:rPr>
                <w:rFonts w:ascii="Arial" w:cs="Arial" w:eastAsia="Arial" w:hAnsi="Arial"/>
                <w:b/>
                <w:i/>
                <w:sz w:val="21"/>
                <w:szCs w:val="21"/>
                <w:rtl w:val="off"/>
              </w:rPr>
              <w:t>1.4</w:t>
            </w:r>
          </w:p>
          <w:p w14:paraId="00000410">
            <w:pPr>
              <w:spacing w:before="220" w:after="220"/>
              <w:jc w:val="left"/>
              <w:rPr>
                <w:rFonts w:ascii="Arial" w:cs="Arial" w:eastAsia="Arial" w:hAnsi="Arial"/>
                <w:b/>
                <w:sz w:val="21"/>
                <w:szCs w:val="21"/>
              </w:rPr>
            </w:pPr>
            <w:r>
              <w:rPr>
                <w:rFonts w:ascii="Arial" w:cs="Arial" w:eastAsia="Arial" w:hAnsi="Arial"/>
                <w:b/>
                <w:sz w:val="21"/>
                <w:szCs w:val="21"/>
                <w:rtl w:val="off"/>
              </w:rPr>
              <w:t>2.2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1">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12">
            <w:pPr>
              <w:spacing w:before="220" w:after="220"/>
              <w:jc w:val="left"/>
              <w:rPr>
                <w:rFonts w:ascii="Arial" w:cs="Arial" w:eastAsia="Arial" w:hAnsi="Arial"/>
                <w:b/>
                <w:i/>
                <w:sz w:val="21"/>
                <w:szCs w:val="21"/>
              </w:rPr>
            </w:pPr>
            <w:r>
              <w:rPr>
                <w:rFonts w:ascii="Arial" w:cs="Arial" w:eastAsia="Arial" w:hAnsi="Arial"/>
                <w:b/>
                <w:i/>
                <w:sz w:val="21"/>
                <w:szCs w:val="21"/>
                <w:rtl w:val="off"/>
              </w:rPr>
              <w:t>2</w:t>
            </w:r>
          </w:p>
          <w:p w14:paraId="00000413">
            <w:pPr>
              <w:spacing w:before="220" w:after="220"/>
              <w:jc w:val="left"/>
              <w:rPr>
                <w:rFonts w:ascii="Arial" w:cs="Arial" w:eastAsia="Arial" w:hAnsi="Arial"/>
                <w:b/>
                <w:sz w:val="21"/>
                <w:szCs w:val="21"/>
              </w:rPr>
            </w:pPr>
            <w:r>
              <w:rPr>
                <w:rFonts w:ascii="Arial" w:cs="Arial" w:eastAsia="Arial" w:hAnsi="Arial"/>
                <w:b/>
                <w:sz w:val="21"/>
                <w:szCs w:val="21"/>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4">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15">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0.6</w:t>
            </w:r>
          </w:p>
          <w:p w14:paraId="00000416">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7">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8">
            <w:pPr>
              <w:spacing w:before="220" w:after="220"/>
              <w:jc w:val="left"/>
              <w:rPr>
                <w:rFonts w:ascii="Arial" w:cs="Arial" w:eastAsia="Arial" w:hAnsi="Arial"/>
                <w:b/>
                <w:sz w:val="21"/>
                <w:szCs w:val="21"/>
              </w:rPr>
            </w:pPr>
            <w:r>
              <w:rPr>
                <w:rFonts w:ascii="Arial" w:cs="Arial" w:eastAsia="Arial" w:hAnsi="Arial"/>
                <w:b/>
                <w:sz w:val="21"/>
                <w:szCs w:val="21"/>
                <w:rtl w:val="off"/>
              </w:rPr>
              <w:t>Opzione4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9">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1A">
            <w:pPr>
              <w:spacing w:before="220" w:after="220"/>
              <w:jc w:val="left"/>
              <w:rPr>
                <w:rFonts w:ascii="Arial" w:cs="Arial" w:eastAsia="Arial" w:hAnsi="Arial"/>
                <w:b/>
                <w:i/>
                <w:sz w:val="21"/>
                <w:szCs w:val="21"/>
              </w:rPr>
            </w:pPr>
            <w:r>
              <w:rPr>
                <w:rFonts w:ascii="Arial" w:cs="Arial" w:eastAsia="Arial" w:hAnsi="Arial"/>
                <w:b/>
                <w:i/>
                <w:sz w:val="21"/>
                <w:szCs w:val="21"/>
                <w:rtl w:val="off"/>
              </w:rPr>
              <w:t>1.4</w:t>
            </w:r>
          </w:p>
          <w:p w14:paraId="0000041B">
            <w:pPr>
              <w:spacing w:before="220" w:after="220"/>
              <w:jc w:val="left"/>
              <w:rPr>
                <w:rFonts w:ascii="Arial" w:cs="Arial" w:eastAsia="Arial" w:hAnsi="Arial"/>
                <w:b/>
                <w:sz w:val="21"/>
                <w:szCs w:val="21"/>
              </w:rPr>
            </w:pPr>
            <w:r>
              <w:rPr>
                <w:rFonts w:ascii="Arial" w:cs="Arial" w:eastAsia="Arial" w:hAnsi="Arial"/>
                <w:b/>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C">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41D">
            <w:pPr>
              <w:spacing w:before="220" w:after="220"/>
              <w:jc w:val="left"/>
              <w:rPr>
                <w:rFonts w:ascii="Arial" w:cs="Arial" w:eastAsia="Arial" w:hAnsi="Arial"/>
                <w:b/>
                <w:i/>
                <w:sz w:val="21"/>
                <w:szCs w:val="21"/>
              </w:rPr>
            </w:pPr>
            <w:r>
              <w:rPr>
                <w:rFonts w:ascii="Arial" w:cs="Arial" w:eastAsia="Arial" w:hAnsi="Arial"/>
                <w:b/>
                <w:i/>
                <w:sz w:val="21"/>
                <w:szCs w:val="21"/>
                <w:rtl w:val="off"/>
              </w:rPr>
              <w:t>2</w:t>
            </w:r>
          </w:p>
          <w:p w14:paraId="0000041E">
            <w:pPr>
              <w:spacing w:before="220" w:after="220"/>
              <w:jc w:val="left"/>
              <w:rPr>
                <w:rFonts w:ascii="Arial" w:cs="Arial" w:eastAsia="Arial" w:hAnsi="Arial"/>
                <w:b/>
                <w:sz w:val="21"/>
                <w:szCs w:val="21"/>
              </w:rPr>
            </w:pPr>
            <w:r>
              <w:rPr>
                <w:rFonts w:ascii="Arial" w:cs="Arial" w:eastAsia="Arial" w:hAnsi="Arial"/>
                <w:b/>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1F">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420">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0.6</w:t>
            </w:r>
          </w:p>
          <w:p w14:paraId="00000421">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2">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3">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424">
            <w:pPr>
              <w:spacing w:before="220" w:after="220"/>
              <w:jc w:val="left"/>
              <w:rPr>
                <w:rFonts w:ascii="Arial" w:cs="Arial" w:eastAsia="Arial" w:hAnsi="Arial"/>
                <w:b/>
                <w:sz w:val="21"/>
                <w:szCs w:val="21"/>
              </w:rPr>
            </w:pPr>
            <w:r>
              <w:rPr>
                <w:rFonts w:ascii="Arial" w:cs="Arial" w:eastAsia="Arial" w:hAnsi="Arial"/>
                <w:b/>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5">
            <w:pPr>
              <w:spacing w:before="220" w:after="220"/>
              <w:jc w:val="left"/>
              <w:rPr>
                <w:rFonts w:ascii="Arial" w:cs="Arial" w:eastAsia="Arial" w:hAnsi="Arial"/>
                <w:b/>
                <w:sz w:val="21"/>
                <w:szCs w:val="21"/>
              </w:rPr>
            </w:pPr>
            <w:r>
              <w:rPr>
                <w:rFonts w:ascii="Arial" w:cs="Arial" w:eastAsia="Arial" w:hAnsi="Arial"/>
                <w:b/>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6">
            <w:pPr>
              <w:spacing w:before="220" w:after="220"/>
              <w:jc w:val="left"/>
              <w:rPr>
                <w:rFonts w:ascii="Arial" w:cs="Arial" w:eastAsia="Arial" w:hAnsi="Arial"/>
                <w:b/>
                <w:sz w:val="21"/>
                <w:szCs w:val="21"/>
              </w:rPr>
            </w:pPr>
            <w:r>
              <w:rPr>
                <w:rFonts w:ascii="Arial" w:cs="Arial" w:eastAsia="Arial" w:hAnsi="Arial"/>
                <w:b/>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7">
            <w:pPr>
              <w:spacing w:before="220" w:after="220"/>
              <w:jc w:val="left"/>
              <w:rPr>
                <w:rFonts w:ascii="Arial" w:cs="Arial" w:eastAsia="Arial" w:hAnsi="Arial"/>
                <w:b/>
                <w:sz w:val="21"/>
                <w:szCs w:val="21"/>
              </w:rPr>
            </w:pPr>
            <w:r>
              <w:rPr>
                <w:rFonts w:ascii="Arial" w:cs="Arial" w:eastAsia="Arial" w:hAnsi="Arial"/>
                <w:b/>
                <w:sz w:val="21"/>
                <w:szCs w:val="21"/>
                <w:rtl w:val="off"/>
              </w:rPr>
              <w:t>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28">
            <w:pPr>
              <w:spacing w:before="220" w:after="220"/>
              <w:jc w:val="left"/>
              <w:rPr>
                <w:rFonts w:ascii="Arial" w:cs="Arial" w:eastAsia="Arial" w:hAnsi="Arial"/>
                <w:b/>
                <w:sz w:val="21"/>
                <w:szCs w:val="21"/>
              </w:rPr>
            </w:pPr>
            <w:r>
              <w:rPr>
                <w:rFonts w:ascii="Arial" w:cs="Arial" w:eastAsia="Arial" w:hAnsi="Arial"/>
                <w:b/>
                <w:sz w:val="21"/>
                <w:szCs w:val="21"/>
                <w:rtl w:val="off"/>
              </w:rPr>
              <w:t>14</w:t>
            </w:r>
          </w:p>
        </w:tc>
      </w:tr>
    </w:tbl>
    <w:p w14:paraId="00000429">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42A">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42B">
      <w:pPr>
        <w:spacing w:before="220" w:after="220"/>
        <w:ind w:left="720" w:firstLine="0"/>
        <w:jc w:val="left"/>
        <w:rPr>
          <w:rFonts w:ascii="Arial" w:cs="Arial" w:eastAsia="Arial" w:hAnsi="Arial"/>
          <w:sz w:val="21"/>
          <w:szCs w:val="21"/>
        </w:rPr>
      </w:pPr>
      <w:r>
        <w:rPr>
          <w:rFonts w:ascii="Arial" w:cs="Arial" w:eastAsia="Arial" w:hAnsi="Arial"/>
          <w:sz w:val="21"/>
          <w:szCs w:val="21"/>
          <w:rtl w:val="off"/>
        </w:rPr>
        <w:t>la frequenza osservata O</w:t>
      </w:r>
    </w:p>
    <w:p w14:paraId="0000042C">
      <w:pPr>
        <w:spacing w:before="220" w:after="220"/>
        <w:ind w:left="720" w:firstLine="0"/>
        <w:jc w:val="left"/>
        <w:rPr>
          <w:rFonts w:ascii="Arial" w:cs="Arial" w:eastAsia="Arial" w:hAnsi="Arial"/>
          <w:sz w:val="21"/>
          <w:szCs w:val="21"/>
        </w:rPr>
      </w:pPr>
      <w:r>
        <w:rPr>
          <w:rFonts w:ascii="Arial" w:cs="Arial" w:eastAsia="Arial" w:hAnsi="Arial"/>
          <w:sz w:val="21"/>
          <w:szCs w:val="21"/>
          <w:rtl w:val="off"/>
        </w:rPr>
        <w:t>la frequenza attesa A</w:t>
      </w:r>
    </w:p>
    <w:p w14:paraId="0000042D">
      <w:pPr>
        <w:spacing w:before="220" w:after="220"/>
        <w:ind w:left="720" w:firstLine="0"/>
        <w:jc w:val="left"/>
        <w:rPr>
          <w:rFonts w:ascii="Arial" w:cs="Arial" w:eastAsia="Arial" w:hAnsi="Arial"/>
          <w:sz w:val="21"/>
          <w:szCs w:val="21"/>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42E">
      <w:pPr>
        <w:spacing w:before="220" w:after="220"/>
        <w:jc w:val="left"/>
        <w:rPr>
          <w:rFonts w:ascii="Arial" w:cs="Arial" w:eastAsia="Arial" w:hAnsi="Arial"/>
          <w:b/>
          <w:sz w:val="21"/>
          <w:szCs w:val="21"/>
        </w:rPr>
      </w:pPr>
      <w:r>
        <w:rPr>
          <w:rFonts w:ascii="Arial" w:cs="Arial" w:eastAsia="Arial" w:hAnsi="Arial"/>
          <w:b/>
          <w:sz w:val="21"/>
          <w:szCs w:val="21"/>
          <w:rtl w:val="off"/>
        </w:rPr>
        <w:br w:type="textWrapping"/>
      </w:r>
    </w:p>
    <w:p w14:paraId="0000042F">
      <w:pPr>
        <w:spacing w:before="220" w:after="220"/>
        <w:jc w:val="left"/>
        <w:rPr>
          <w:rFonts w:ascii="Arial" w:cs="Arial" w:eastAsia="Arial" w:hAnsi="Arial"/>
          <w:b/>
          <w:sz w:val="21"/>
          <w:szCs w:val="21"/>
        </w:rPr>
      </w:pPr>
    </w:p>
    <w:p w14:paraId="00000430">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v4 x v10</w:t>
      </w:r>
    </w:p>
    <w:p w14:paraId="00000431">
      <w:pPr>
        <w:spacing w:before="220" w:after="220"/>
        <w:jc w:val="left"/>
        <w:rPr>
          <w:rFonts w:ascii="Arial" w:cs="Arial" w:eastAsia="Arial" w:hAnsi="Arial"/>
          <w:b/>
          <w:sz w:val="21"/>
          <w:szCs w:val="21"/>
        </w:rPr>
      </w:pPr>
    </w:p>
    <w:tbl>
      <w:tblPr>
        <w:tblStyle w:val="Table27"/>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2">
            <w:pPr>
              <w:spacing w:before="220" w:after="220"/>
              <w:jc w:val="left"/>
              <w:rPr>
                <w:rFonts w:ascii="Arial" w:cs="Arial" w:eastAsia="Arial" w:hAnsi="Arial"/>
                <w:b/>
                <w:sz w:val="21"/>
                <w:szCs w:val="21"/>
              </w:rPr>
            </w:pPr>
            <w:r>
              <w:rPr>
                <w:rFonts w:ascii="Arial" w:cs="Arial" w:eastAsia="Arial" w:hAnsi="Arial"/>
                <w:b/>
                <w:sz w:val="21"/>
                <w:szCs w:val="21"/>
                <w:rtl w:val="off"/>
              </w:rPr>
              <w:t>v9-&gt;</w:t>
            </w:r>
          </w:p>
          <w:p w14:paraId="00000433">
            <w:pPr>
              <w:spacing w:before="220" w:after="220"/>
              <w:jc w:val="left"/>
              <w:rPr>
                <w:rFonts w:ascii="Arial" w:cs="Arial" w:eastAsia="Arial" w:hAnsi="Arial"/>
                <w:b/>
                <w:sz w:val="21"/>
                <w:szCs w:val="21"/>
              </w:rPr>
            </w:pPr>
            <w:r>
              <w:rPr>
                <w:rFonts w:ascii="Arial" w:cs="Arial" w:eastAsia="Arial" w:hAnsi="Arial"/>
                <w:b/>
                <w:sz w:val="21"/>
                <w:szCs w:val="21"/>
                <w:rtl w:val="off"/>
              </w:rPr>
              <w:t>v4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4">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5">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6">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7">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438">
            <w:pPr>
              <w:spacing w:before="220" w:after="220"/>
              <w:jc w:val="left"/>
              <w:rPr>
                <w:rFonts w:ascii="Arial" w:cs="Arial" w:eastAsia="Arial" w:hAnsi="Arial"/>
                <w:b/>
                <w:sz w:val="21"/>
                <w:szCs w:val="21"/>
              </w:rPr>
            </w:pPr>
            <w:r>
              <w:rPr>
                <w:rFonts w:ascii="Arial" w:cs="Arial" w:eastAsia="Arial" w:hAnsi="Arial"/>
                <w:b/>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9">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A">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43B">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43C">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3D">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43E">
            <w:pPr>
              <w:spacing w:before="220" w:after="220"/>
              <w:jc w:val="left"/>
              <w:rPr>
                <w:rFonts w:ascii="Arial" w:cs="Arial" w:eastAsia="Arial" w:hAnsi="Arial"/>
                <w:b/>
                <w:i/>
                <w:sz w:val="21"/>
                <w:szCs w:val="21"/>
              </w:rPr>
            </w:pPr>
            <w:r>
              <w:rPr>
                <w:rFonts w:ascii="Arial" w:cs="Arial" w:eastAsia="Arial" w:hAnsi="Arial"/>
                <w:b/>
                <w:i/>
                <w:sz w:val="21"/>
                <w:szCs w:val="21"/>
                <w:rtl w:val="off"/>
              </w:rPr>
              <w:t>1.5</w:t>
            </w:r>
          </w:p>
          <w:p w14:paraId="0000043F">
            <w:pPr>
              <w:spacing w:before="220" w:after="220"/>
              <w:jc w:val="left"/>
              <w:rPr>
                <w:rFonts w:ascii="Arial" w:cs="Arial" w:eastAsia="Arial" w:hAnsi="Arial"/>
                <w:b/>
                <w:sz w:val="21"/>
                <w:szCs w:val="21"/>
              </w:rPr>
            </w:pPr>
            <w:r>
              <w:rPr>
                <w:rFonts w:ascii="Arial" w:cs="Arial" w:eastAsia="Arial" w:hAnsi="Arial"/>
                <w:b/>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0">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441">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0.4</w:t>
            </w:r>
          </w:p>
          <w:p w14:paraId="00000442">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3">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4">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5">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46">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447">
            <w:pPr>
              <w:spacing w:before="220" w:after="220"/>
              <w:jc w:val="left"/>
              <w:rPr>
                <w:rFonts w:ascii="Arial" w:cs="Arial" w:eastAsia="Arial" w:hAnsi="Arial"/>
                <w:b/>
                <w:sz w:val="21"/>
                <w:szCs w:val="21"/>
              </w:rPr>
            </w:pPr>
            <w:r>
              <w:rPr>
                <w:rFonts w:ascii="Arial" w:cs="Arial" w:eastAsia="Arial" w:hAnsi="Arial"/>
                <w:b/>
                <w:sz w:val="21"/>
                <w:szCs w:val="21"/>
                <w:rtl w:val="off"/>
              </w:rPr>
              <w:t>-1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8">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449">
            <w:pPr>
              <w:spacing w:before="220" w:after="220"/>
              <w:jc w:val="left"/>
              <w:rPr>
                <w:rFonts w:ascii="Arial" w:cs="Arial" w:eastAsia="Arial" w:hAnsi="Arial"/>
                <w:b/>
                <w:i/>
                <w:sz w:val="21"/>
                <w:szCs w:val="21"/>
              </w:rPr>
            </w:pPr>
            <w:r>
              <w:rPr>
                <w:rFonts w:ascii="Arial" w:cs="Arial" w:eastAsia="Arial" w:hAnsi="Arial"/>
                <w:b/>
                <w:i/>
                <w:sz w:val="21"/>
                <w:szCs w:val="21"/>
                <w:rtl w:val="off"/>
              </w:rPr>
              <w:t>1.5</w:t>
            </w:r>
          </w:p>
          <w:p w14:paraId="0000044A">
            <w:pPr>
              <w:spacing w:before="220" w:after="220"/>
              <w:jc w:val="left"/>
              <w:rPr>
                <w:rFonts w:ascii="Arial" w:cs="Arial" w:eastAsia="Arial" w:hAnsi="Arial"/>
                <w:b/>
                <w:sz w:val="21"/>
                <w:szCs w:val="21"/>
              </w:rPr>
            </w:pPr>
            <w:r>
              <w:rPr>
                <w:rFonts w:ascii="Arial" w:cs="Arial" w:eastAsia="Arial" w:hAnsi="Arial"/>
                <w:b/>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B">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4C">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0.4</w:t>
            </w:r>
          </w:p>
          <w:p w14:paraId="0000044D">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E">
            <w:pPr>
              <w:spacing w:before="220" w:after="220"/>
              <w:jc w:val="left"/>
              <w:rPr>
                <w:rFonts w:ascii="Arial" w:cs="Arial" w:eastAsia="Arial" w:hAnsi="Arial"/>
                <w:b/>
                <w:sz w:val="21"/>
                <w:szCs w:val="21"/>
              </w:rPr>
            </w:pPr>
            <w:r>
              <w:rPr>
                <w:rFonts w:ascii="Arial" w:cs="Arial" w:eastAsia="Arial" w:hAnsi="Arial"/>
                <w:b/>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4F">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0">
            <w:pPr>
              <w:spacing w:before="220" w:after="220"/>
              <w:jc w:val="left"/>
              <w:rPr>
                <w:rFonts w:ascii="Arial" w:cs="Arial" w:eastAsia="Arial" w:hAnsi="Arial"/>
                <w:b/>
                <w:sz w:val="21"/>
                <w:szCs w:val="21"/>
              </w:rPr>
            </w:pPr>
            <w:r>
              <w:rPr>
                <w:rFonts w:ascii="Arial" w:cs="Arial" w:eastAsia="Arial" w:hAnsi="Arial"/>
                <w:b/>
                <w:sz w:val="21"/>
                <w:szCs w:val="21"/>
                <w:rtl w:val="off"/>
              </w:rPr>
              <w:t>4</w:t>
            </w:r>
          </w:p>
          <w:p w14:paraId="00000451">
            <w:pPr>
              <w:spacing w:before="220" w:after="220"/>
              <w:jc w:val="left"/>
              <w:rPr>
                <w:rFonts w:ascii="Arial" w:cs="Arial" w:eastAsia="Arial" w:hAnsi="Arial"/>
                <w:b/>
                <w:i/>
                <w:sz w:val="21"/>
                <w:szCs w:val="21"/>
              </w:rPr>
            </w:pPr>
            <w:r>
              <w:rPr>
                <w:rFonts w:ascii="Arial" w:cs="Arial" w:eastAsia="Arial" w:hAnsi="Arial"/>
                <w:b/>
                <w:i/>
                <w:sz w:val="21"/>
                <w:szCs w:val="21"/>
                <w:rtl w:val="off"/>
              </w:rPr>
              <w:t>1.4</w:t>
            </w:r>
          </w:p>
          <w:p w14:paraId="00000452">
            <w:pPr>
              <w:spacing w:before="220" w:after="220"/>
              <w:jc w:val="left"/>
              <w:rPr>
                <w:rFonts w:ascii="Arial" w:cs="Arial" w:eastAsia="Arial" w:hAnsi="Arial"/>
                <w:b/>
                <w:sz w:val="21"/>
                <w:szCs w:val="21"/>
              </w:rPr>
            </w:pPr>
            <w:r>
              <w:rPr>
                <w:rFonts w:ascii="Arial" w:cs="Arial" w:eastAsia="Arial" w:hAnsi="Arial"/>
                <w:b/>
                <w:sz w:val="21"/>
                <w:szCs w:val="21"/>
                <w:rtl w:val="off"/>
              </w:rPr>
              <w:t>2.2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3">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54">
            <w:pPr>
              <w:spacing w:before="220" w:after="220"/>
              <w:jc w:val="left"/>
              <w:rPr>
                <w:rFonts w:ascii="Arial" w:cs="Arial" w:eastAsia="Arial" w:hAnsi="Arial"/>
                <w:b/>
                <w:i/>
                <w:sz w:val="21"/>
                <w:szCs w:val="21"/>
              </w:rPr>
            </w:pPr>
            <w:r>
              <w:rPr>
                <w:rFonts w:ascii="Arial" w:cs="Arial" w:eastAsia="Arial" w:hAnsi="Arial"/>
                <w:b/>
                <w:i/>
                <w:sz w:val="21"/>
                <w:szCs w:val="21"/>
                <w:rtl w:val="off"/>
              </w:rPr>
              <w:t>2</w:t>
            </w:r>
          </w:p>
          <w:p w14:paraId="00000455">
            <w:pPr>
              <w:spacing w:before="220" w:after="220"/>
              <w:jc w:val="left"/>
              <w:rPr>
                <w:rFonts w:ascii="Arial" w:cs="Arial" w:eastAsia="Arial" w:hAnsi="Arial"/>
                <w:b/>
                <w:sz w:val="21"/>
                <w:szCs w:val="21"/>
              </w:rPr>
            </w:pPr>
            <w:r>
              <w:rPr>
                <w:rFonts w:ascii="Arial" w:cs="Arial" w:eastAsia="Arial" w:hAnsi="Arial"/>
                <w:b/>
                <w:sz w:val="21"/>
                <w:szCs w:val="21"/>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6">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57">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0.6</w:t>
            </w:r>
          </w:p>
          <w:p w14:paraId="00000458">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9">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A">
            <w:pPr>
              <w:spacing w:before="220" w:after="220"/>
              <w:jc w:val="left"/>
              <w:rPr>
                <w:rFonts w:ascii="Arial" w:cs="Arial" w:eastAsia="Arial" w:hAnsi="Arial"/>
                <w:b/>
                <w:sz w:val="21"/>
                <w:szCs w:val="21"/>
              </w:rPr>
            </w:pPr>
            <w:r>
              <w:rPr>
                <w:rFonts w:ascii="Arial" w:cs="Arial" w:eastAsia="Arial" w:hAnsi="Arial"/>
                <w:b/>
                <w:sz w:val="21"/>
                <w:szCs w:val="21"/>
                <w:rtl w:val="off"/>
              </w:rPr>
              <w:t>Opzione4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B">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45C">
            <w:pPr>
              <w:spacing w:before="220" w:after="220"/>
              <w:jc w:val="left"/>
              <w:rPr>
                <w:rFonts w:ascii="Arial" w:cs="Arial" w:eastAsia="Arial" w:hAnsi="Arial"/>
                <w:b/>
                <w:i/>
                <w:sz w:val="21"/>
                <w:szCs w:val="21"/>
              </w:rPr>
            </w:pPr>
            <w:r>
              <w:rPr>
                <w:rFonts w:ascii="Arial" w:cs="Arial" w:eastAsia="Arial" w:hAnsi="Arial"/>
                <w:b/>
                <w:i/>
                <w:sz w:val="21"/>
                <w:szCs w:val="21"/>
                <w:rtl w:val="off"/>
              </w:rPr>
              <w:t>1.4</w:t>
            </w:r>
          </w:p>
          <w:p w14:paraId="0000045D">
            <w:pPr>
              <w:spacing w:before="220" w:after="220"/>
              <w:jc w:val="left"/>
              <w:rPr>
                <w:rFonts w:ascii="Arial" w:cs="Arial" w:eastAsia="Arial" w:hAnsi="Arial"/>
                <w:b/>
                <w:sz w:val="21"/>
                <w:szCs w:val="21"/>
              </w:rPr>
            </w:pPr>
            <w:r>
              <w:rPr>
                <w:rFonts w:ascii="Arial" w:cs="Arial" w:eastAsia="Arial" w:hAnsi="Arial"/>
                <w:b/>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5E">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45F">
            <w:pPr>
              <w:spacing w:before="220" w:after="220"/>
              <w:jc w:val="left"/>
              <w:rPr>
                <w:rFonts w:ascii="Arial" w:cs="Arial" w:eastAsia="Arial" w:hAnsi="Arial"/>
                <w:b/>
                <w:i/>
                <w:sz w:val="21"/>
                <w:szCs w:val="21"/>
              </w:rPr>
            </w:pPr>
            <w:r>
              <w:rPr>
                <w:rFonts w:ascii="Arial" w:cs="Arial" w:eastAsia="Arial" w:hAnsi="Arial"/>
                <w:b/>
                <w:i/>
                <w:sz w:val="21"/>
                <w:szCs w:val="21"/>
                <w:rtl w:val="off"/>
              </w:rPr>
              <w:t>2</w:t>
            </w:r>
          </w:p>
          <w:p w14:paraId="00000460">
            <w:pPr>
              <w:spacing w:before="220" w:after="220"/>
              <w:jc w:val="left"/>
              <w:rPr>
                <w:rFonts w:ascii="Arial" w:cs="Arial" w:eastAsia="Arial" w:hAnsi="Arial"/>
                <w:b/>
                <w:sz w:val="21"/>
                <w:szCs w:val="21"/>
              </w:rPr>
            </w:pPr>
            <w:r>
              <w:rPr>
                <w:rFonts w:ascii="Arial" w:cs="Arial" w:eastAsia="Arial" w:hAnsi="Arial"/>
                <w:b/>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1">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462">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0.6</w:t>
            </w:r>
          </w:p>
          <w:p w14:paraId="00000463">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4">
            <w:pPr>
              <w:spacing w:before="220" w:after="220"/>
              <w:jc w:val="left"/>
              <w:rPr>
                <w:rFonts w:ascii="Arial" w:cs="Arial" w:eastAsia="Arial" w:hAnsi="Arial"/>
                <w:b/>
                <w:sz w:val="21"/>
                <w:szCs w:val="21"/>
              </w:rPr>
            </w:pPr>
            <w:r>
              <w:rPr>
                <w:rFonts w:ascii="Arial" w:cs="Arial" w:eastAsia="Arial" w:hAnsi="Arial"/>
                <w:b/>
                <w:sz w:val="21"/>
                <w:szCs w:val="21"/>
                <w:rtl w:val="off"/>
              </w:rPr>
              <w:t>4</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5">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466">
            <w:pPr>
              <w:spacing w:before="220" w:after="220"/>
              <w:jc w:val="left"/>
              <w:rPr>
                <w:rFonts w:ascii="Arial" w:cs="Arial" w:eastAsia="Arial" w:hAnsi="Arial"/>
                <w:b/>
                <w:sz w:val="21"/>
                <w:szCs w:val="21"/>
              </w:rPr>
            </w:pPr>
            <w:r>
              <w:rPr>
                <w:rFonts w:ascii="Arial" w:cs="Arial" w:eastAsia="Arial" w:hAnsi="Arial"/>
                <w:b/>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7">
            <w:pPr>
              <w:spacing w:before="220" w:after="220"/>
              <w:jc w:val="left"/>
              <w:rPr>
                <w:rFonts w:ascii="Arial" w:cs="Arial" w:eastAsia="Arial" w:hAnsi="Arial"/>
                <w:b/>
                <w:sz w:val="21"/>
                <w:szCs w:val="21"/>
              </w:rPr>
            </w:pPr>
            <w:r>
              <w:rPr>
                <w:rFonts w:ascii="Arial" w:cs="Arial" w:eastAsia="Arial" w:hAnsi="Arial"/>
                <w:b/>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8">
            <w:pPr>
              <w:spacing w:before="220" w:after="220"/>
              <w:jc w:val="left"/>
              <w:rPr>
                <w:rFonts w:ascii="Arial" w:cs="Arial" w:eastAsia="Arial" w:hAnsi="Arial"/>
                <w:b/>
                <w:sz w:val="21"/>
                <w:szCs w:val="21"/>
              </w:rPr>
            </w:pPr>
            <w:r>
              <w:rPr>
                <w:rFonts w:ascii="Arial" w:cs="Arial" w:eastAsia="Arial" w:hAnsi="Arial"/>
                <w:b/>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9">
            <w:pPr>
              <w:spacing w:before="220" w:after="220"/>
              <w:jc w:val="left"/>
              <w:rPr>
                <w:rFonts w:ascii="Arial" w:cs="Arial" w:eastAsia="Arial" w:hAnsi="Arial"/>
                <w:b/>
                <w:sz w:val="21"/>
                <w:szCs w:val="21"/>
              </w:rPr>
            </w:pPr>
            <w:r>
              <w:rPr>
                <w:rFonts w:ascii="Arial" w:cs="Arial" w:eastAsia="Arial" w:hAnsi="Arial"/>
                <w:b/>
                <w:sz w:val="21"/>
                <w:szCs w:val="21"/>
                <w:rtl w:val="off"/>
              </w:rPr>
              <w:t>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6A">
            <w:pPr>
              <w:spacing w:before="220" w:after="220"/>
              <w:jc w:val="left"/>
              <w:rPr>
                <w:rFonts w:ascii="Arial" w:cs="Arial" w:eastAsia="Arial" w:hAnsi="Arial"/>
                <w:b/>
                <w:sz w:val="21"/>
                <w:szCs w:val="21"/>
              </w:rPr>
            </w:pPr>
            <w:r>
              <w:rPr>
                <w:rFonts w:ascii="Arial" w:cs="Arial" w:eastAsia="Arial" w:hAnsi="Arial"/>
                <w:b/>
                <w:sz w:val="21"/>
                <w:szCs w:val="21"/>
                <w:rtl w:val="off"/>
              </w:rPr>
              <w:t>14</w:t>
            </w:r>
          </w:p>
        </w:tc>
      </w:tr>
    </w:tbl>
    <w:p w14:paraId="0000046B">
      <w:pPr>
        <w:spacing w:before="220" w:after="220"/>
        <w:jc w:val="left"/>
        <w:rPr>
          <w:rFonts w:ascii="Arial" w:cs="Arial" w:eastAsia="Arial" w:hAnsi="Arial"/>
          <w:b/>
          <w:sz w:val="21"/>
          <w:szCs w:val="21"/>
        </w:rPr>
      </w:pPr>
    </w:p>
    <w:p w14:paraId="0000046C">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46D">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46E">
      <w:pPr>
        <w:numPr>
          <w:ilvl w:val="0"/>
          <w:numId w:val="16"/>
        </w:numPr>
        <w:spacing w:before="220" w:after="0"/>
        <w:ind w:left="720" w:hanging="360"/>
        <w:jc w:val="left"/>
        <w:rPr/>
      </w:pPr>
      <w:r>
        <w:rPr>
          <w:rFonts w:ascii="Arial" w:cs="Arial" w:eastAsia="Arial" w:hAnsi="Arial"/>
          <w:sz w:val="21"/>
          <w:szCs w:val="21"/>
          <w:rtl w:val="off"/>
        </w:rPr>
        <w:t>la frequenza osservata O</w:t>
      </w:r>
    </w:p>
    <w:p w14:paraId="0000046F">
      <w:pPr>
        <w:numPr>
          <w:ilvl w:val="0"/>
          <w:numId w:val="16"/>
        </w:numPr>
        <w:spacing w:before="0" w:after="0"/>
        <w:ind w:left="720" w:hanging="360"/>
        <w:jc w:val="left"/>
        <w:rPr/>
      </w:pPr>
      <w:r>
        <w:rPr>
          <w:rFonts w:ascii="Arial" w:cs="Arial" w:eastAsia="Arial" w:hAnsi="Arial"/>
          <w:sz w:val="21"/>
          <w:szCs w:val="21"/>
          <w:rtl w:val="off"/>
        </w:rPr>
        <w:t>la frequenza attesa A</w:t>
      </w:r>
    </w:p>
    <w:p w14:paraId="00000470">
      <w:pPr>
        <w:numPr>
          <w:ilvl w:val="0"/>
          <w:numId w:val="16"/>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471">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v4 x v11</w:t>
      </w:r>
    </w:p>
    <w:tbl>
      <w:tblPr>
        <w:tblStyle w:val="Table28"/>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2">
            <w:pPr>
              <w:spacing w:before="220" w:after="220"/>
              <w:jc w:val="left"/>
              <w:rPr>
                <w:rFonts w:ascii="Arial" w:cs="Arial" w:eastAsia="Arial" w:hAnsi="Arial"/>
                <w:sz w:val="21"/>
                <w:szCs w:val="21"/>
              </w:rPr>
            </w:pPr>
            <w:r>
              <w:rPr>
                <w:rFonts w:ascii="Arial" w:cs="Arial" w:eastAsia="Arial" w:hAnsi="Arial"/>
                <w:sz w:val="21"/>
                <w:szCs w:val="21"/>
                <w:rtl w:val="off"/>
              </w:rPr>
              <w:t>v11-&gt;</w:t>
            </w:r>
          </w:p>
          <w:p w14:paraId="00000473">
            <w:pPr>
              <w:spacing w:before="220" w:after="220"/>
              <w:jc w:val="left"/>
              <w:rPr>
                <w:rFonts w:ascii="Arial" w:cs="Arial" w:eastAsia="Arial" w:hAnsi="Arial"/>
                <w:sz w:val="21"/>
                <w:szCs w:val="21"/>
              </w:rPr>
            </w:pPr>
            <w:r>
              <w:rPr>
                <w:rFonts w:ascii="Arial" w:cs="Arial" w:eastAsia="Arial" w:hAnsi="Arial"/>
                <w:sz w:val="21"/>
                <w:szCs w:val="21"/>
                <w:rtl w:val="off"/>
              </w:rPr>
              <w:t>v4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4">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5">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6">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7">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478">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9">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A">
            <w:pPr>
              <w:spacing w:before="220" w:after="220"/>
              <w:jc w:val="left"/>
              <w:rPr>
                <w:rFonts w:ascii="Arial" w:cs="Arial" w:eastAsia="Arial" w:hAnsi="Arial"/>
                <w:sz w:val="21"/>
                <w:szCs w:val="21"/>
              </w:rPr>
            </w:pPr>
            <w:r>
              <w:rPr>
                <w:rFonts w:ascii="Arial" w:cs="Arial" w:eastAsia="Arial" w:hAnsi="Arial"/>
                <w:sz w:val="21"/>
                <w:szCs w:val="21"/>
                <w:rtl w:val="off"/>
              </w:rPr>
              <w:t>1</w:t>
            </w:r>
          </w:p>
          <w:p w14:paraId="0000047B">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0.6</w:t>
            </w:r>
          </w:p>
          <w:p w14:paraId="0000047C">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7D">
            <w:pPr>
              <w:spacing w:before="220" w:after="220"/>
              <w:jc w:val="left"/>
              <w:rPr>
                <w:rFonts w:ascii="Arial" w:cs="Arial" w:eastAsia="Arial" w:hAnsi="Arial"/>
                <w:sz w:val="21"/>
                <w:szCs w:val="21"/>
              </w:rPr>
            </w:pPr>
            <w:r>
              <w:rPr>
                <w:rFonts w:ascii="Arial" w:cs="Arial" w:eastAsia="Arial" w:hAnsi="Arial"/>
                <w:sz w:val="21"/>
                <w:szCs w:val="21"/>
                <w:rtl w:val="off"/>
              </w:rPr>
              <w:t>0</w:t>
            </w:r>
          </w:p>
          <w:p w14:paraId="0000047E">
            <w:pPr>
              <w:spacing w:before="220" w:after="220"/>
              <w:jc w:val="left"/>
              <w:rPr>
                <w:rFonts w:ascii="Arial" w:cs="Arial" w:eastAsia="Arial" w:hAnsi="Arial"/>
                <w:i/>
                <w:sz w:val="21"/>
                <w:szCs w:val="21"/>
              </w:rPr>
            </w:pPr>
            <w:r>
              <w:rPr>
                <w:rFonts w:ascii="Arial" w:cs="Arial" w:eastAsia="Arial" w:hAnsi="Arial"/>
                <w:i/>
                <w:sz w:val="21"/>
                <w:szCs w:val="21"/>
                <w:rtl w:val="off"/>
              </w:rPr>
              <w:t>1.5</w:t>
            </w:r>
          </w:p>
          <w:p w14:paraId="0000047F">
            <w:pPr>
              <w:spacing w:before="220" w:after="220"/>
              <w:jc w:val="left"/>
              <w:rPr>
                <w:rFonts w:ascii="Arial" w:cs="Arial" w:eastAsia="Arial" w:hAnsi="Arial"/>
                <w:sz w:val="21"/>
                <w:szCs w:val="21"/>
              </w:rPr>
            </w:pPr>
            <w:r>
              <w:rPr>
                <w:rFonts w:ascii="Arial" w:cs="Arial" w:eastAsia="Arial" w:hAnsi="Arial"/>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0">
            <w:pPr>
              <w:spacing w:before="220" w:after="220"/>
              <w:jc w:val="left"/>
              <w:rPr>
                <w:rFonts w:ascii="Arial" w:cs="Arial" w:eastAsia="Arial" w:hAnsi="Arial"/>
                <w:sz w:val="21"/>
                <w:szCs w:val="21"/>
              </w:rPr>
            </w:pPr>
            <w:r>
              <w:rPr>
                <w:rFonts w:ascii="Arial" w:cs="Arial" w:eastAsia="Arial" w:hAnsi="Arial"/>
                <w:sz w:val="21"/>
                <w:szCs w:val="21"/>
                <w:rtl w:val="off"/>
              </w:rPr>
              <w:t>2</w:t>
            </w:r>
          </w:p>
          <w:p w14:paraId="00000481">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0.9</w:t>
            </w:r>
          </w:p>
          <w:p w14:paraId="00000482">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3">
            <w:pPr>
              <w:spacing w:before="220" w:after="220"/>
              <w:jc w:val="left"/>
              <w:rPr>
                <w:rFonts w:ascii="Arial" w:cs="Arial" w:eastAsia="Arial" w:hAnsi="Arial"/>
                <w:sz w:val="21"/>
                <w:szCs w:val="21"/>
              </w:rPr>
            </w:pPr>
            <w:r>
              <w:rPr>
                <w:rFonts w:ascii="Arial" w:cs="Arial" w:eastAsia="Arial" w:hAnsi="Arial"/>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4">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5">
            <w:pPr>
              <w:spacing w:before="220" w:after="220"/>
              <w:jc w:val="left"/>
              <w:rPr>
                <w:rFonts w:ascii="Arial" w:cs="Arial" w:eastAsia="Arial" w:hAnsi="Arial"/>
                <w:sz w:val="21"/>
                <w:szCs w:val="21"/>
              </w:rPr>
            </w:pPr>
            <w:r>
              <w:rPr>
                <w:rFonts w:ascii="Arial" w:cs="Arial" w:eastAsia="Arial" w:hAnsi="Arial"/>
                <w:sz w:val="21"/>
                <w:szCs w:val="21"/>
                <w:rtl w:val="off"/>
              </w:rPr>
              <w:t>0</w:t>
            </w:r>
          </w:p>
          <w:p w14:paraId="00000486">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0.6</w:t>
            </w:r>
          </w:p>
          <w:p w14:paraId="00000487">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8">
            <w:pPr>
              <w:spacing w:before="220" w:after="220"/>
              <w:jc w:val="left"/>
              <w:rPr>
                <w:rFonts w:ascii="Arial" w:cs="Arial" w:eastAsia="Arial" w:hAnsi="Arial"/>
                <w:sz w:val="21"/>
                <w:szCs w:val="21"/>
              </w:rPr>
            </w:pPr>
            <w:r>
              <w:rPr>
                <w:rFonts w:ascii="Arial" w:cs="Arial" w:eastAsia="Arial" w:hAnsi="Arial"/>
                <w:sz w:val="21"/>
                <w:szCs w:val="21"/>
                <w:rtl w:val="off"/>
              </w:rPr>
              <w:t>2</w:t>
            </w:r>
          </w:p>
          <w:p w14:paraId="00000489">
            <w:pPr>
              <w:spacing w:before="220" w:after="220"/>
              <w:jc w:val="left"/>
              <w:rPr>
                <w:rFonts w:ascii="Arial" w:cs="Arial" w:eastAsia="Arial" w:hAnsi="Arial"/>
                <w:i/>
                <w:sz w:val="21"/>
                <w:szCs w:val="21"/>
              </w:rPr>
            </w:pPr>
            <w:r>
              <w:rPr>
                <w:rFonts w:ascii="Arial" w:cs="Arial" w:eastAsia="Arial" w:hAnsi="Arial"/>
                <w:i/>
                <w:sz w:val="21"/>
                <w:szCs w:val="21"/>
                <w:rtl w:val="off"/>
              </w:rPr>
              <w:t>1.5</w:t>
            </w:r>
          </w:p>
          <w:p w14:paraId="0000048A">
            <w:pPr>
              <w:spacing w:before="220" w:after="220"/>
              <w:jc w:val="left"/>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B">
            <w:pPr>
              <w:spacing w:before="220" w:after="220"/>
              <w:jc w:val="left"/>
              <w:rPr>
                <w:rFonts w:ascii="Arial" w:cs="Arial" w:eastAsia="Arial" w:hAnsi="Arial"/>
                <w:sz w:val="21"/>
                <w:szCs w:val="21"/>
              </w:rPr>
            </w:pPr>
            <w:r>
              <w:rPr>
                <w:rFonts w:ascii="Arial" w:cs="Arial" w:eastAsia="Arial" w:hAnsi="Arial"/>
                <w:sz w:val="21"/>
                <w:szCs w:val="21"/>
                <w:rtl w:val="off"/>
              </w:rPr>
              <w:t>1</w:t>
            </w:r>
          </w:p>
          <w:p w14:paraId="0000048C">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0.9</w:t>
            </w:r>
          </w:p>
          <w:p w14:paraId="0000048D">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E">
            <w:pPr>
              <w:spacing w:before="220" w:after="220"/>
              <w:jc w:val="left"/>
              <w:rPr>
                <w:rFonts w:ascii="Arial" w:cs="Arial" w:eastAsia="Arial" w:hAnsi="Arial"/>
                <w:sz w:val="21"/>
                <w:szCs w:val="21"/>
              </w:rPr>
            </w:pPr>
            <w:r>
              <w:rPr>
                <w:rFonts w:ascii="Arial" w:cs="Arial" w:eastAsia="Arial" w:hAnsi="Arial"/>
                <w:sz w:val="21"/>
                <w:szCs w:val="21"/>
                <w:rtl w:val="off"/>
              </w:rPr>
              <w:t>3</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8F">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0">
            <w:pPr>
              <w:spacing w:before="220" w:after="220"/>
              <w:jc w:val="left"/>
              <w:rPr>
                <w:rFonts w:ascii="Arial" w:cs="Arial" w:eastAsia="Arial" w:hAnsi="Arial"/>
                <w:sz w:val="21"/>
                <w:szCs w:val="21"/>
              </w:rPr>
            </w:pPr>
            <w:r>
              <w:rPr>
                <w:rFonts w:ascii="Arial" w:cs="Arial" w:eastAsia="Arial" w:hAnsi="Arial"/>
                <w:sz w:val="21"/>
                <w:szCs w:val="21"/>
                <w:rtl w:val="off"/>
              </w:rPr>
              <w:t>0</w:t>
            </w:r>
          </w:p>
          <w:p w14:paraId="00000491">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0.9</w:t>
            </w:r>
          </w:p>
          <w:p w14:paraId="00000492">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3">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94">
            <w:pPr>
              <w:spacing w:before="220" w:after="220"/>
              <w:jc w:val="left"/>
              <w:rPr>
                <w:rFonts w:ascii="Arial" w:cs="Arial" w:eastAsia="Arial" w:hAnsi="Arial"/>
                <w:i/>
                <w:sz w:val="21"/>
                <w:szCs w:val="21"/>
              </w:rPr>
            </w:pPr>
            <w:r>
              <w:rPr>
                <w:rFonts w:ascii="Arial" w:cs="Arial" w:eastAsia="Arial" w:hAnsi="Arial"/>
                <w:i/>
                <w:sz w:val="21"/>
                <w:szCs w:val="21"/>
                <w:rtl w:val="off"/>
              </w:rPr>
              <w:t>2</w:t>
            </w:r>
          </w:p>
          <w:p w14:paraId="00000495">
            <w:pPr>
              <w:spacing w:before="220" w:after="220"/>
              <w:jc w:val="left"/>
              <w:rPr>
                <w:rFonts w:ascii="Arial" w:cs="Arial" w:eastAsia="Arial" w:hAnsi="Arial"/>
                <w:sz w:val="21"/>
                <w:szCs w:val="21"/>
              </w:rPr>
            </w:pPr>
            <w:r>
              <w:rPr>
                <w:rFonts w:ascii="Arial" w:cs="Arial" w:eastAsia="Arial" w:hAnsi="Arial"/>
                <w:sz w:val="21"/>
                <w:szCs w:val="21"/>
                <w:rtl w:val="off"/>
              </w:rPr>
              <w:t>0.7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6">
            <w:pPr>
              <w:spacing w:before="220" w:after="220"/>
              <w:jc w:val="left"/>
              <w:rPr>
                <w:rFonts w:ascii="Arial" w:cs="Arial" w:eastAsia="Arial" w:hAnsi="Arial"/>
                <w:sz w:val="21"/>
                <w:szCs w:val="21"/>
              </w:rPr>
            </w:pPr>
            <w:r>
              <w:rPr>
                <w:rFonts w:ascii="Arial" w:cs="Arial" w:eastAsia="Arial" w:hAnsi="Arial"/>
                <w:sz w:val="21"/>
                <w:szCs w:val="21"/>
                <w:rtl w:val="off"/>
              </w:rPr>
              <w:t>1</w:t>
            </w:r>
          </w:p>
          <w:p w14:paraId="00000497">
            <w:pPr>
              <w:spacing w:before="220" w:after="220"/>
              <w:jc w:val="left"/>
              <w:rPr>
                <w:rFonts w:ascii="Arial" w:cs="Arial" w:eastAsia="Arial" w:hAnsi="Arial"/>
                <w:i/>
                <w:sz w:val="21"/>
                <w:szCs w:val="21"/>
              </w:rPr>
            </w:pPr>
            <w:r>
              <w:rPr>
                <w:rFonts w:ascii="Arial" w:cs="Arial" w:eastAsia="Arial" w:hAnsi="Arial"/>
                <w:i/>
                <w:sz w:val="21"/>
                <w:szCs w:val="21"/>
                <w:rtl w:val="off"/>
              </w:rPr>
              <w:t>1.1</w:t>
            </w:r>
          </w:p>
          <w:p w14:paraId="00000498">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9">
            <w:pPr>
              <w:spacing w:before="220" w:after="220"/>
              <w:jc w:val="left"/>
              <w:rPr>
                <w:rFonts w:ascii="Arial" w:cs="Arial" w:eastAsia="Arial" w:hAnsi="Arial"/>
                <w:sz w:val="21"/>
                <w:szCs w:val="21"/>
              </w:rPr>
            </w:pPr>
            <w:r>
              <w:rPr>
                <w:rFonts w:ascii="Arial" w:cs="Arial" w:eastAsia="Arial" w:hAnsi="Arial"/>
                <w:sz w:val="21"/>
                <w:szCs w:val="21"/>
                <w:rtl w:val="off"/>
              </w:rPr>
              <w:t>4</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A">
            <w:pPr>
              <w:spacing w:before="220" w:after="220"/>
              <w:jc w:val="left"/>
              <w:rPr>
                <w:rFonts w:ascii="Arial" w:cs="Arial" w:eastAsia="Arial" w:hAnsi="Arial"/>
                <w:sz w:val="21"/>
                <w:szCs w:val="21"/>
              </w:rPr>
            </w:pPr>
            <w:r>
              <w:rPr>
                <w:rFonts w:ascii="Arial" w:cs="Arial" w:eastAsia="Arial" w:hAnsi="Arial"/>
                <w:b/>
                <w:sz w:val="21"/>
                <w:szCs w:val="21"/>
                <w:rtl w:val="off"/>
              </w:rPr>
              <w:t>Opzione4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B">
            <w:pPr>
              <w:spacing w:before="220" w:after="220"/>
              <w:jc w:val="left"/>
              <w:rPr>
                <w:rFonts w:ascii="Arial" w:cs="Arial" w:eastAsia="Arial" w:hAnsi="Arial"/>
                <w:sz w:val="21"/>
                <w:szCs w:val="21"/>
              </w:rPr>
            </w:pPr>
            <w:r>
              <w:rPr>
                <w:rFonts w:ascii="Arial" w:cs="Arial" w:eastAsia="Arial" w:hAnsi="Arial"/>
                <w:sz w:val="21"/>
                <w:szCs w:val="21"/>
                <w:rtl w:val="off"/>
              </w:rPr>
              <w:t>2</w:t>
            </w:r>
          </w:p>
          <w:p w14:paraId="0000049C">
            <w:pPr>
              <w:spacing w:before="220" w:after="220"/>
              <w:jc w:val="left"/>
              <w:rPr>
                <w:rFonts w:ascii="Arial" w:cs="Arial" w:eastAsia="Arial" w:hAnsi="Arial"/>
                <w:i/>
                <w:color w:val="ff0000"/>
                <w:sz w:val="21"/>
                <w:szCs w:val="21"/>
              </w:rPr>
            </w:pPr>
            <w:r>
              <w:rPr>
                <w:rFonts w:ascii="Arial" w:cs="Arial" w:eastAsia="Arial" w:hAnsi="Arial"/>
                <w:i/>
                <w:color w:val="ff0000"/>
                <w:sz w:val="21"/>
                <w:szCs w:val="21"/>
                <w:rtl w:val="off"/>
              </w:rPr>
              <w:t>0.9</w:t>
            </w:r>
          </w:p>
          <w:p w14:paraId="0000049D">
            <w:pPr>
              <w:spacing w:before="220" w:after="220"/>
              <w:jc w:val="left"/>
              <w:rPr>
                <w:rFonts w:ascii="Arial" w:cs="Arial" w:eastAsia="Arial" w:hAnsi="Arial"/>
                <w:sz w:val="21"/>
                <w:szCs w:val="21"/>
              </w:rPr>
            </w:pPr>
            <w:r>
              <w:rPr>
                <w:rFonts w:ascii="Arial" w:cs="Arial" w:eastAsia="Arial" w:hAnsi="Arial"/>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9E">
            <w:pPr>
              <w:spacing w:before="220" w:after="220"/>
              <w:jc w:val="left"/>
              <w:rPr>
                <w:rFonts w:ascii="Arial" w:cs="Arial" w:eastAsia="Arial" w:hAnsi="Arial"/>
                <w:sz w:val="21"/>
                <w:szCs w:val="21"/>
              </w:rPr>
            </w:pPr>
            <w:r>
              <w:rPr>
                <w:rFonts w:ascii="Arial" w:cs="Arial" w:eastAsia="Arial" w:hAnsi="Arial"/>
                <w:sz w:val="21"/>
                <w:szCs w:val="21"/>
                <w:rtl w:val="off"/>
              </w:rPr>
              <w:t>2</w:t>
            </w:r>
          </w:p>
          <w:p w14:paraId="0000049F">
            <w:pPr>
              <w:spacing w:before="220" w:after="220"/>
              <w:jc w:val="left"/>
              <w:rPr>
                <w:rFonts w:ascii="Arial" w:cs="Arial" w:eastAsia="Arial" w:hAnsi="Arial"/>
                <w:i/>
                <w:sz w:val="21"/>
                <w:szCs w:val="21"/>
              </w:rPr>
            </w:pPr>
            <w:r>
              <w:rPr>
                <w:rFonts w:ascii="Arial" w:cs="Arial" w:eastAsia="Arial" w:hAnsi="Arial"/>
                <w:i/>
                <w:sz w:val="21"/>
                <w:szCs w:val="21"/>
                <w:rtl w:val="off"/>
              </w:rPr>
              <w:t>2</w:t>
            </w:r>
          </w:p>
          <w:p w14:paraId="000004A0">
            <w:pPr>
              <w:spacing w:before="220" w:after="220"/>
              <w:jc w:val="left"/>
              <w:rPr>
                <w:rFonts w:ascii="Arial" w:cs="Arial" w:eastAsia="Arial" w:hAnsi="Arial"/>
                <w:sz w:val="21"/>
                <w:szCs w:val="21"/>
              </w:rPr>
            </w:pPr>
            <w:r>
              <w:rPr>
                <w:rFonts w:ascii="Arial" w:cs="Arial" w:eastAsia="Arial" w:hAnsi="Arial"/>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1">
            <w:pPr>
              <w:spacing w:before="220" w:after="220"/>
              <w:jc w:val="left"/>
              <w:rPr>
                <w:rFonts w:ascii="Arial" w:cs="Arial" w:eastAsia="Arial" w:hAnsi="Arial"/>
                <w:sz w:val="21"/>
                <w:szCs w:val="21"/>
              </w:rPr>
            </w:pPr>
            <w:r>
              <w:rPr>
                <w:rFonts w:ascii="Arial" w:cs="Arial" w:eastAsia="Arial" w:hAnsi="Arial"/>
                <w:sz w:val="21"/>
                <w:szCs w:val="21"/>
                <w:rtl w:val="off"/>
              </w:rPr>
              <w:t>0</w:t>
            </w:r>
          </w:p>
          <w:p w14:paraId="000004A2">
            <w:pPr>
              <w:spacing w:before="220" w:after="220"/>
              <w:jc w:val="left"/>
              <w:rPr>
                <w:rFonts w:ascii="Arial" w:cs="Arial" w:eastAsia="Arial" w:hAnsi="Arial"/>
                <w:i/>
                <w:sz w:val="21"/>
                <w:szCs w:val="21"/>
              </w:rPr>
            </w:pPr>
            <w:r>
              <w:rPr>
                <w:rFonts w:ascii="Arial" w:cs="Arial" w:eastAsia="Arial" w:hAnsi="Arial"/>
                <w:i/>
                <w:sz w:val="21"/>
                <w:szCs w:val="21"/>
                <w:rtl w:val="off"/>
              </w:rPr>
              <w:t>1.1</w:t>
            </w:r>
          </w:p>
          <w:p w14:paraId="000004A3">
            <w:pPr>
              <w:spacing w:before="220" w:after="220"/>
              <w:jc w:val="left"/>
              <w:rPr>
                <w:rFonts w:ascii="Arial" w:cs="Arial" w:eastAsia="Arial" w:hAnsi="Arial"/>
                <w:sz w:val="21"/>
                <w:szCs w:val="21"/>
              </w:rPr>
            </w:pPr>
            <w:r>
              <w:rPr>
                <w:rFonts w:ascii="Arial" w:cs="Arial" w:eastAsia="Arial" w:hAnsi="Arial"/>
                <w:sz w:val="21"/>
                <w:szCs w:val="21"/>
                <w:rtl w:val="off"/>
              </w:rPr>
              <w:t>-1.1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4">
            <w:pPr>
              <w:spacing w:before="220" w:after="220"/>
              <w:jc w:val="left"/>
              <w:rPr>
                <w:rFonts w:ascii="Arial" w:cs="Arial" w:eastAsia="Arial" w:hAnsi="Arial"/>
                <w:sz w:val="21"/>
                <w:szCs w:val="21"/>
              </w:rPr>
            </w:pPr>
            <w:r>
              <w:rPr>
                <w:rFonts w:ascii="Arial" w:cs="Arial" w:eastAsia="Arial" w:hAnsi="Arial"/>
                <w:sz w:val="21"/>
                <w:szCs w:val="21"/>
                <w:rtl w:val="off"/>
              </w:rPr>
              <w:t>4</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5">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4A6">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7">
            <w:pPr>
              <w:spacing w:before="220" w:after="220"/>
              <w:jc w:val="left"/>
              <w:rPr>
                <w:rFonts w:ascii="Arial" w:cs="Arial" w:eastAsia="Arial" w:hAnsi="Arial"/>
                <w:sz w:val="21"/>
                <w:szCs w:val="21"/>
              </w:rPr>
            </w:pPr>
            <w:r>
              <w:rPr>
                <w:rFonts w:ascii="Arial" w:cs="Arial" w:eastAsia="Arial" w:hAnsi="Arial"/>
                <w:sz w:val="21"/>
                <w:szCs w:val="21"/>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8">
            <w:pPr>
              <w:spacing w:before="220" w:after="220"/>
              <w:jc w:val="left"/>
              <w:rPr>
                <w:rFonts w:ascii="Arial" w:cs="Arial" w:eastAsia="Arial" w:hAnsi="Arial"/>
                <w:sz w:val="21"/>
                <w:szCs w:val="21"/>
              </w:rPr>
            </w:pPr>
            <w:r>
              <w:rPr>
                <w:rFonts w:ascii="Arial" w:cs="Arial" w:eastAsia="Arial" w:hAnsi="Arial"/>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9">
            <w:pPr>
              <w:spacing w:before="220" w:after="220"/>
              <w:jc w:val="left"/>
              <w:rPr>
                <w:rFonts w:ascii="Arial" w:cs="Arial" w:eastAsia="Arial" w:hAnsi="Arial"/>
                <w:sz w:val="21"/>
                <w:szCs w:val="21"/>
              </w:rPr>
            </w:pPr>
            <w:r>
              <w:rPr>
                <w:rFonts w:ascii="Arial" w:cs="Arial" w:eastAsia="Arial" w:hAnsi="Arial"/>
                <w:sz w:val="21"/>
                <w:szCs w:val="21"/>
                <w:rtl w:val="off"/>
              </w:rPr>
              <w:t>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AA">
            <w:pPr>
              <w:spacing w:before="220" w:after="220"/>
              <w:jc w:val="left"/>
              <w:rPr>
                <w:rFonts w:ascii="Arial" w:cs="Arial" w:eastAsia="Arial" w:hAnsi="Arial"/>
                <w:sz w:val="21"/>
                <w:szCs w:val="21"/>
              </w:rPr>
            </w:pPr>
            <w:r>
              <w:rPr>
                <w:rFonts w:ascii="Arial" w:cs="Arial" w:eastAsia="Arial" w:hAnsi="Arial"/>
                <w:sz w:val="21"/>
                <w:szCs w:val="21"/>
                <w:rtl w:val="off"/>
              </w:rPr>
              <w:t>14</w:t>
            </w:r>
          </w:p>
        </w:tc>
      </w:tr>
    </w:tbl>
    <w:p w14:paraId="000004AB">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4AC">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4AD">
      <w:pPr>
        <w:numPr>
          <w:ilvl w:val="0"/>
          <w:numId w:val="14"/>
        </w:numPr>
        <w:spacing w:before="220" w:after="0"/>
        <w:ind w:left="720" w:hanging="360"/>
        <w:jc w:val="left"/>
        <w:rPr/>
      </w:pPr>
      <w:r>
        <w:rPr>
          <w:rFonts w:ascii="Arial" w:cs="Arial" w:eastAsia="Arial" w:hAnsi="Arial"/>
          <w:sz w:val="21"/>
          <w:szCs w:val="21"/>
          <w:rtl w:val="off"/>
        </w:rPr>
        <w:t>la frequenza osservata O</w:t>
      </w:r>
    </w:p>
    <w:p w14:paraId="000004AE">
      <w:pPr>
        <w:numPr>
          <w:ilvl w:val="0"/>
          <w:numId w:val="14"/>
        </w:numPr>
        <w:spacing w:before="0" w:after="0"/>
        <w:ind w:left="720" w:hanging="360"/>
        <w:jc w:val="left"/>
        <w:rPr/>
      </w:pPr>
      <w:r>
        <w:rPr>
          <w:rFonts w:ascii="Arial" w:cs="Arial" w:eastAsia="Arial" w:hAnsi="Arial"/>
          <w:sz w:val="21"/>
          <w:szCs w:val="21"/>
          <w:rtl w:val="off"/>
        </w:rPr>
        <w:t>la frequenza attesa A</w:t>
      </w:r>
    </w:p>
    <w:p w14:paraId="000004AF">
      <w:pPr>
        <w:numPr>
          <w:ilvl w:val="0"/>
          <w:numId w:val="14"/>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4B0">
      <w:pPr>
        <w:spacing w:before="220" w:after="220"/>
        <w:jc w:val="left"/>
        <w:rPr>
          <w:rFonts w:ascii="Arial" w:cs="Arial" w:eastAsia="Arial" w:hAnsi="Arial"/>
          <w:b/>
          <w:sz w:val="21"/>
          <w:szCs w:val="21"/>
        </w:rPr>
      </w:pPr>
    </w:p>
    <w:p w14:paraId="000004B1">
      <w:pPr>
        <w:spacing w:before="220" w:after="220"/>
        <w:jc w:val="left"/>
        <w:rPr>
          <w:rFonts w:ascii="Arial" w:cs="Arial" w:eastAsia="Arial" w:hAnsi="Arial"/>
          <w:b/>
          <w:sz w:val="21"/>
          <w:szCs w:val="21"/>
        </w:rPr>
      </w:pPr>
    </w:p>
    <w:p w14:paraId="000004B2">
      <w:pPr>
        <w:spacing w:before="220" w:after="220"/>
        <w:jc w:val="left"/>
        <w:rPr>
          <w:rFonts w:ascii="Arial" w:cs="Arial" w:eastAsia="Arial" w:hAnsi="Arial"/>
          <w:b/>
          <w:sz w:val="21"/>
          <w:szCs w:val="21"/>
        </w:rPr>
      </w:pPr>
    </w:p>
    <w:p w14:paraId="000004B3">
      <w:pPr>
        <w:spacing w:before="220" w:after="220"/>
        <w:jc w:val="left"/>
        <w:rPr>
          <w:rFonts w:ascii="Arial" w:cs="Arial" w:eastAsia="Arial" w:hAnsi="Arial"/>
          <w:b/>
          <w:sz w:val="21"/>
          <w:szCs w:val="21"/>
        </w:rPr>
      </w:pPr>
    </w:p>
    <w:p w14:paraId="000004B4">
      <w:pPr>
        <w:spacing w:before="220" w:after="220"/>
        <w:jc w:val="left"/>
        <w:rPr>
          <w:rFonts w:ascii="Arial" w:cs="Arial" w:eastAsia="Arial" w:hAnsi="Arial"/>
          <w:b/>
          <w:sz w:val="21"/>
          <w:szCs w:val="21"/>
        </w:rPr>
      </w:pPr>
    </w:p>
    <w:p w14:paraId="000004B5">
      <w:pPr>
        <w:spacing w:before="220" w:after="220"/>
        <w:jc w:val="left"/>
        <w:rPr>
          <w:rFonts w:ascii="Arial" w:cs="Arial" w:eastAsia="Arial" w:hAnsi="Arial"/>
          <w:b/>
          <w:sz w:val="21"/>
          <w:szCs w:val="21"/>
        </w:rPr>
      </w:pPr>
    </w:p>
    <w:p w14:paraId="000004B6">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v5 x v7</w:t>
      </w:r>
    </w:p>
    <w:tbl>
      <w:tblPr>
        <w:tblStyle w:val="Table29"/>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7">
            <w:pPr>
              <w:spacing w:before="220" w:after="220"/>
              <w:jc w:val="left"/>
              <w:rPr>
                <w:rFonts w:ascii="Arial" w:cs="Arial" w:eastAsia="Arial" w:hAnsi="Arial"/>
                <w:sz w:val="21"/>
                <w:szCs w:val="21"/>
              </w:rPr>
            </w:pPr>
            <w:r>
              <w:rPr>
                <w:rFonts w:ascii="Arial" w:cs="Arial" w:eastAsia="Arial" w:hAnsi="Arial"/>
                <w:sz w:val="21"/>
                <w:szCs w:val="21"/>
                <w:rtl w:val="off"/>
              </w:rPr>
              <w:t>v7-&gt;</w:t>
            </w:r>
          </w:p>
          <w:p w14:paraId="000004B8">
            <w:pPr>
              <w:spacing w:before="220" w:after="220"/>
              <w:jc w:val="left"/>
              <w:rPr>
                <w:rFonts w:ascii="Arial" w:cs="Arial" w:eastAsia="Arial" w:hAnsi="Arial"/>
                <w:sz w:val="21"/>
                <w:szCs w:val="21"/>
              </w:rPr>
            </w:pPr>
            <w:r>
              <w:rPr>
                <w:rFonts w:ascii="Arial" w:cs="Arial" w:eastAsia="Arial" w:hAnsi="Arial"/>
                <w:sz w:val="21"/>
                <w:szCs w:val="21"/>
                <w:rtl w:val="off"/>
              </w:rPr>
              <w:t>v5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9">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A">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B">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4BC">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D">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BE">
            <w:pPr>
              <w:spacing w:before="220" w:after="220"/>
              <w:jc w:val="left"/>
              <w:rPr>
                <w:rFonts w:ascii="Arial" w:cs="Arial" w:eastAsia="Arial" w:hAnsi="Arial"/>
                <w:sz w:val="21"/>
                <w:szCs w:val="21"/>
              </w:rPr>
            </w:pPr>
            <w:r>
              <w:rPr>
                <w:rFonts w:ascii="Arial" w:cs="Arial" w:eastAsia="Arial" w:hAnsi="Arial"/>
                <w:sz w:val="21"/>
                <w:szCs w:val="21"/>
                <w:rtl w:val="off"/>
              </w:rPr>
              <w:t>4</w:t>
            </w:r>
          </w:p>
          <w:p w14:paraId="000004BF">
            <w:pPr>
              <w:spacing w:before="220" w:after="220"/>
              <w:jc w:val="left"/>
              <w:rPr>
                <w:rFonts w:ascii="Arial" w:cs="Arial" w:eastAsia="Arial" w:hAnsi="Arial"/>
                <w:i/>
                <w:sz w:val="21"/>
                <w:szCs w:val="21"/>
              </w:rPr>
            </w:pPr>
            <w:r>
              <w:rPr>
                <w:rFonts w:ascii="Arial" w:cs="Arial" w:eastAsia="Arial" w:hAnsi="Arial"/>
                <w:i/>
                <w:sz w:val="21"/>
                <w:szCs w:val="21"/>
                <w:rtl w:val="off"/>
              </w:rPr>
              <w:t>3.9</w:t>
            </w:r>
          </w:p>
          <w:p w14:paraId="000004C0">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1">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C2">
            <w:pPr>
              <w:spacing w:before="220" w:after="220"/>
              <w:jc w:val="left"/>
              <w:rPr>
                <w:rFonts w:ascii="Arial" w:cs="Arial" w:eastAsia="Arial" w:hAnsi="Arial"/>
                <w:i/>
                <w:sz w:val="21"/>
                <w:szCs w:val="21"/>
              </w:rPr>
            </w:pPr>
            <w:r>
              <w:rPr>
                <w:rFonts w:ascii="Arial" w:cs="Arial" w:eastAsia="Arial" w:hAnsi="Arial"/>
                <w:i/>
                <w:sz w:val="21"/>
                <w:szCs w:val="21"/>
                <w:rtl w:val="off"/>
              </w:rPr>
              <w:t>3.2</w:t>
            </w:r>
          </w:p>
          <w:p w14:paraId="000004C3">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4">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5">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6">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C7">
            <w:pPr>
              <w:spacing w:before="220" w:after="220"/>
              <w:jc w:val="left"/>
              <w:rPr>
                <w:rFonts w:ascii="Arial" w:cs="Arial" w:eastAsia="Arial" w:hAnsi="Arial"/>
                <w:i/>
                <w:sz w:val="21"/>
                <w:szCs w:val="21"/>
              </w:rPr>
            </w:pPr>
            <w:r>
              <w:rPr>
                <w:rFonts w:ascii="Arial" w:cs="Arial" w:eastAsia="Arial" w:hAnsi="Arial"/>
                <w:i/>
                <w:sz w:val="21"/>
                <w:szCs w:val="21"/>
                <w:rtl w:val="off"/>
              </w:rPr>
              <w:t>3.9</w:t>
            </w:r>
          </w:p>
          <w:p w14:paraId="000004C8">
            <w:pPr>
              <w:spacing w:before="220" w:after="220"/>
              <w:jc w:val="left"/>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9">
            <w:pPr>
              <w:spacing w:before="220" w:after="220"/>
              <w:jc w:val="left"/>
              <w:rPr>
                <w:rFonts w:ascii="Arial" w:cs="Arial" w:eastAsia="Arial" w:hAnsi="Arial"/>
                <w:sz w:val="21"/>
                <w:szCs w:val="21"/>
              </w:rPr>
            </w:pPr>
            <w:r>
              <w:rPr>
                <w:rFonts w:ascii="Arial" w:cs="Arial" w:eastAsia="Arial" w:hAnsi="Arial"/>
                <w:sz w:val="21"/>
                <w:szCs w:val="21"/>
                <w:rtl w:val="off"/>
              </w:rPr>
              <w:t>4</w:t>
            </w:r>
          </w:p>
          <w:p w14:paraId="000004CA">
            <w:pPr>
              <w:spacing w:before="220" w:after="220"/>
              <w:jc w:val="left"/>
              <w:rPr>
                <w:rFonts w:ascii="Arial" w:cs="Arial" w:eastAsia="Arial" w:hAnsi="Arial"/>
                <w:i/>
                <w:sz w:val="21"/>
                <w:szCs w:val="21"/>
              </w:rPr>
            </w:pPr>
            <w:r>
              <w:rPr>
                <w:rFonts w:ascii="Arial" w:cs="Arial" w:eastAsia="Arial" w:hAnsi="Arial"/>
                <w:i/>
                <w:sz w:val="21"/>
                <w:szCs w:val="21"/>
                <w:rtl w:val="off"/>
              </w:rPr>
              <w:t>3.2</w:t>
            </w:r>
          </w:p>
          <w:p w14:paraId="000004CB">
            <w:pPr>
              <w:spacing w:before="220" w:after="220"/>
              <w:jc w:val="left"/>
              <w:rPr>
                <w:rFonts w:ascii="Arial" w:cs="Arial" w:eastAsia="Arial" w:hAnsi="Arial"/>
                <w:sz w:val="21"/>
                <w:szCs w:val="21"/>
              </w:rPr>
            </w:pPr>
            <w:r>
              <w:rPr>
                <w:rFonts w:ascii="Arial" w:cs="Arial" w:eastAsia="Arial" w:hAnsi="Arial"/>
                <w:sz w:val="21"/>
                <w:szCs w:val="21"/>
                <w:rtl w:val="off"/>
              </w:rPr>
              <w:t>0.5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C">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D">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CE">
            <w:pPr>
              <w:spacing w:before="220" w:after="220"/>
              <w:jc w:val="left"/>
              <w:rPr>
                <w:rFonts w:ascii="Arial" w:cs="Arial" w:eastAsia="Arial" w:hAnsi="Arial"/>
                <w:sz w:val="21"/>
                <w:szCs w:val="21"/>
              </w:rPr>
            </w:pPr>
            <w:r>
              <w:rPr>
                <w:rFonts w:ascii="Arial" w:cs="Arial" w:eastAsia="Arial" w:hAnsi="Arial"/>
                <w:sz w:val="21"/>
                <w:szCs w:val="21"/>
                <w:rtl w:val="off"/>
              </w:rPr>
              <w:t>4</w:t>
            </w:r>
          </w:p>
          <w:p w14:paraId="000004CF">
            <w:pPr>
              <w:spacing w:before="220" w:after="220"/>
              <w:jc w:val="left"/>
              <w:rPr>
                <w:rFonts w:ascii="Arial" w:cs="Arial" w:eastAsia="Arial" w:hAnsi="Arial"/>
                <w:i/>
                <w:sz w:val="21"/>
                <w:szCs w:val="21"/>
              </w:rPr>
            </w:pPr>
            <w:r>
              <w:rPr>
                <w:rFonts w:ascii="Arial" w:cs="Arial" w:eastAsia="Arial" w:hAnsi="Arial"/>
                <w:i/>
                <w:sz w:val="21"/>
                <w:szCs w:val="21"/>
                <w:rtl w:val="off"/>
              </w:rPr>
              <w:t>3.3</w:t>
            </w:r>
          </w:p>
          <w:p w14:paraId="000004D0">
            <w:pPr>
              <w:spacing w:before="220" w:after="220"/>
              <w:jc w:val="left"/>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1">
            <w:pPr>
              <w:spacing w:before="220" w:after="220"/>
              <w:jc w:val="left"/>
              <w:rPr>
                <w:rFonts w:ascii="Arial" w:cs="Arial" w:eastAsia="Arial" w:hAnsi="Arial"/>
                <w:sz w:val="21"/>
                <w:szCs w:val="21"/>
              </w:rPr>
            </w:pPr>
            <w:r>
              <w:rPr>
                <w:rFonts w:ascii="Arial" w:cs="Arial" w:eastAsia="Arial" w:hAnsi="Arial"/>
                <w:sz w:val="21"/>
                <w:szCs w:val="21"/>
                <w:rtl w:val="off"/>
              </w:rPr>
              <w:t>2</w:t>
            </w:r>
          </w:p>
          <w:p w14:paraId="000004D2">
            <w:pPr>
              <w:spacing w:before="220" w:after="220"/>
              <w:jc w:val="left"/>
              <w:rPr>
                <w:rFonts w:ascii="Arial" w:cs="Arial" w:eastAsia="Arial" w:hAnsi="Arial"/>
                <w:i/>
                <w:sz w:val="21"/>
                <w:szCs w:val="21"/>
              </w:rPr>
            </w:pPr>
            <w:r>
              <w:rPr>
                <w:rFonts w:ascii="Arial" w:cs="Arial" w:eastAsia="Arial" w:hAnsi="Arial"/>
                <w:i/>
                <w:sz w:val="21"/>
                <w:szCs w:val="21"/>
                <w:rtl w:val="off"/>
              </w:rPr>
              <w:t>2.7</w:t>
            </w:r>
          </w:p>
          <w:p w14:paraId="000004D3">
            <w:pPr>
              <w:spacing w:before="220" w:after="220"/>
              <w:jc w:val="left"/>
              <w:rPr>
                <w:rFonts w:ascii="Arial" w:cs="Arial" w:eastAsia="Arial" w:hAnsi="Arial"/>
                <w:sz w:val="21"/>
                <w:szCs w:val="21"/>
              </w:rPr>
            </w:pPr>
            <w:r>
              <w:rPr>
                <w:rFonts w:ascii="Arial" w:cs="Arial" w:eastAsia="Arial" w:hAnsi="Arial"/>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4">
            <w:pPr>
              <w:spacing w:before="220" w:after="220"/>
              <w:jc w:val="left"/>
              <w:rPr>
                <w:rFonts w:ascii="Arial" w:cs="Arial" w:eastAsia="Arial" w:hAnsi="Arial"/>
                <w:sz w:val="21"/>
                <w:szCs w:val="21"/>
              </w:rPr>
            </w:pPr>
            <w:r>
              <w:rPr>
                <w:rFonts w:ascii="Arial" w:cs="Arial" w:eastAsia="Arial" w:hAnsi="Arial"/>
                <w:sz w:val="21"/>
                <w:szCs w:val="21"/>
                <w:rtl w:val="off"/>
              </w:rPr>
              <w:t>6</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5">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4D6">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7">
            <w:pPr>
              <w:spacing w:before="220" w:after="220"/>
              <w:jc w:val="left"/>
              <w:rPr>
                <w:rFonts w:ascii="Arial" w:cs="Arial" w:eastAsia="Arial" w:hAnsi="Arial"/>
                <w:sz w:val="21"/>
                <w:szCs w:val="21"/>
              </w:rPr>
            </w:pPr>
            <w:r>
              <w:rPr>
                <w:rFonts w:ascii="Arial" w:cs="Arial" w:eastAsia="Arial" w:hAnsi="Arial"/>
                <w:sz w:val="21"/>
                <w:szCs w:val="21"/>
                <w:rtl w:val="off"/>
              </w:rPr>
              <w:t>11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8">
            <w:pPr>
              <w:spacing w:before="220" w:after="220"/>
              <w:jc w:val="left"/>
              <w:rPr>
                <w:rFonts w:ascii="Arial" w:cs="Arial" w:eastAsia="Arial" w:hAnsi="Arial"/>
                <w:sz w:val="21"/>
                <w:szCs w:val="21"/>
              </w:rPr>
            </w:pPr>
            <w:r>
              <w:rPr>
                <w:rFonts w:ascii="Arial" w:cs="Arial" w:eastAsia="Arial" w:hAnsi="Arial"/>
                <w:sz w:val="21"/>
                <w:szCs w:val="21"/>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D9">
            <w:pPr>
              <w:spacing w:before="220" w:after="220"/>
              <w:jc w:val="left"/>
              <w:rPr>
                <w:rFonts w:ascii="Arial" w:cs="Arial" w:eastAsia="Arial" w:hAnsi="Arial"/>
                <w:sz w:val="21"/>
                <w:szCs w:val="21"/>
              </w:rPr>
            </w:pPr>
            <w:r>
              <w:rPr>
                <w:rFonts w:ascii="Arial" w:cs="Arial" w:eastAsia="Arial" w:hAnsi="Arial"/>
                <w:sz w:val="21"/>
                <w:szCs w:val="21"/>
                <w:rtl w:val="off"/>
              </w:rPr>
              <w:t>20</w:t>
            </w:r>
          </w:p>
        </w:tc>
      </w:tr>
    </w:tbl>
    <w:p w14:paraId="000004DA">
      <w:pPr>
        <w:spacing w:before="220" w:after="220"/>
        <w:jc w:val="left"/>
        <w:rPr>
          <w:rFonts w:ascii="Arial" w:cs="Arial" w:eastAsia="Arial" w:hAnsi="Arial"/>
          <w:sz w:val="21"/>
          <w:szCs w:val="21"/>
        </w:rPr>
      </w:pPr>
      <w:r>
        <w:rPr>
          <w:rFonts w:ascii="Arial" w:cs="Arial" w:eastAsia="Arial" w:hAnsi="Arial"/>
          <w:sz w:val="21"/>
          <w:szCs w:val="21"/>
          <w:rtl w:val="off"/>
        </w:rPr>
        <w:t>X quadro = 0.76. Significatività = 0.684</w:t>
      </w:r>
      <w:r>
        <w:rPr>
          <w:rFonts w:ascii="Arial" w:cs="Arial" w:eastAsia="Arial" w:hAnsi="Arial"/>
          <w:sz w:val="21"/>
          <w:szCs w:val="21"/>
          <w:rtl w:val="off"/>
        </w:rPr>
        <w:br w:type="textWrapping"/>
      </w:r>
      <w:r>
        <w:rPr>
          <w:rFonts w:ascii="Arial" w:cs="Arial" w:eastAsia="Arial" w:hAnsi="Arial"/>
          <w:sz w:val="21"/>
          <w:szCs w:val="21"/>
          <w:rtl w:val="off"/>
        </w:rPr>
        <w:t>V di Cramer = 0.19</w:t>
      </w:r>
    </w:p>
    <w:p w14:paraId="000004DB">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4DC">
      <w:pPr>
        <w:numPr>
          <w:ilvl w:val="0"/>
          <w:numId w:val="8"/>
        </w:numPr>
        <w:spacing w:before="220" w:after="0"/>
        <w:ind w:left="720" w:hanging="360"/>
        <w:jc w:val="left"/>
        <w:rPr/>
      </w:pPr>
      <w:r>
        <w:rPr>
          <w:rFonts w:ascii="Arial" w:cs="Arial" w:eastAsia="Arial" w:hAnsi="Arial"/>
          <w:sz w:val="21"/>
          <w:szCs w:val="21"/>
          <w:rtl w:val="off"/>
        </w:rPr>
        <w:t>la frequenza osservata O</w:t>
      </w:r>
    </w:p>
    <w:p w14:paraId="000004DD">
      <w:pPr>
        <w:numPr>
          <w:ilvl w:val="0"/>
          <w:numId w:val="8"/>
        </w:numPr>
        <w:spacing w:before="0" w:after="0"/>
        <w:ind w:left="720" w:hanging="360"/>
        <w:jc w:val="left"/>
        <w:rPr/>
      </w:pPr>
      <w:r>
        <w:rPr>
          <w:rFonts w:ascii="Arial" w:cs="Arial" w:eastAsia="Arial" w:hAnsi="Arial"/>
          <w:sz w:val="21"/>
          <w:szCs w:val="21"/>
          <w:rtl w:val="off"/>
        </w:rPr>
        <w:t>la frequenza attesa A</w:t>
      </w:r>
    </w:p>
    <w:p w14:paraId="000004DE">
      <w:pPr>
        <w:numPr>
          <w:ilvl w:val="0"/>
          <w:numId w:val="8"/>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4DF">
      <w:pPr>
        <w:spacing w:before="220" w:after="220"/>
        <w:jc w:val="left"/>
        <w:rPr>
          <w:rFonts w:ascii="Arial" w:cs="Arial" w:eastAsia="Arial" w:hAnsi="Arial"/>
          <w:sz w:val="21"/>
          <w:szCs w:val="21"/>
        </w:rPr>
      </w:pPr>
      <w:r>
        <w:rPr>
          <w:rFonts w:ascii="Arial" w:cs="Arial" w:eastAsia="Arial" w:hAnsi="Arial"/>
          <w:sz w:val="21"/>
          <w:szCs w:val="21"/>
          <w:rtl w:val="off"/>
        </w:rPr>
        <w:t>V5 X V7: non vi è una relazione tra le due variabili: significatività:&gt;0.05</w:t>
      </w:r>
    </w:p>
    <w:p w14:paraId="000004E0">
      <w:pPr>
        <w:spacing w:before="220" w:after="220"/>
        <w:jc w:val="left"/>
        <w:rPr>
          <w:rFonts w:ascii="Arial" w:cs="Arial" w:eastAsia="Arial" w:hAnsi="Arial"/>
          <w:sz w:val="21"/>
          <w:szCs w:val="21"/>
        </w:rPr>
      </w:pPr>
    </w:p>
    <w:p w14:paraId="000004E1">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v5 x v8</w:t>
      </w:r>
    </w:p>
    <w:tbl>
      <w:tblPr>
        <w:tblStyle w:val="Table30"/>
        <w:tblW w:w="453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2">
            <w:pPr>
              <w:spacing w:before="220" w:after="220"/>
              <w:jc w:val="left"/>
              <w:rPr>
                <w:rFonts w:ascii="Arial" w:cs="Arial" w:eastAsia="Arial" w:hAnsi="Arial"/>
                <w:sz w:val="21"/>
                <w:szCs w:val="21"/>
              </w:rPr>
            </w:pPr>
            <w:r>
              <w:rPr>
                <w:rFonts w:ascii="Arial" w:cs="Arial" w:eastAsia="Arial" w:hAnsi="Arial"/>
                <w:sz w:val="21"/>
                <w:szCs w:val="21"/>
                <w:rtl w:val="off"/>
              </w:rPr>
              <w:t>v8-&gt;</w:t>
            </w:r>
          </w:p>
          <w:p w14:paraId="000004E3">
            <w:pPr>
              <w:spacing w:before="220" w:after="220"/>
              <w:jc w:val="left"/>
              <w:rPr>
                <w:rFonts w:ascii="Arial" w:cs="Arial" w:eastAsia="Arial" w:hAnsi="Arial"/>
                <w:sz w:val="21"/>
                <w:szCs w:val="21"/>
              </w:rPr>
            </w:pPr>
            <w:r>
              <w:rPr>
                <w:rFonts w:ascii="Arial" w:cs="Arial" w:eastAsia="Arial" w:hAnsi="Arial"/>
                <w:sz w:val="21"/>
                <w:szCs w:val="21"/>
                <w:rtl w:val="off"/>
              </w:rPr>
              <w:t>v5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4">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5">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6">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4E7">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8">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9">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EA">
            <w:pPr>
              <w:spacing w:before="220" w:after="220"/>
              <w:jc w:val="left"/>
              <w:rPr>
                <w:rFonts w:ascii="Arial" w:cs="Arial" w:eastAsia="Arial" w:hAnsi="Arial"/>
                <w:i/>
                <w:sz w:val="21"/>
                <w:szCs w:val="21"/>
              </w:rPr>
            </w:pPr>
            <w:r>
              <w:rPr>
                <w:rFonts w:ascii="Arial" w:cs="Arial" w:eastAsia="Arial" w:hAnsi="Arial"/>
                <w:i/>
                <w:sz w:val="21"/>
                <w:szCs w:val="21"/>
                <w:rtl w:val="off"/>
              </w:rPr>
              <w:t>3.5</w:t>
            </w:r>
          </w:p>
          <w:p w14:paraId="000004EB">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C">
            <w:pPr>
              <w:spacing w:before="220" w:after="220"/>
              <w:jc w:val="left"/>
              <w:rPr>
                <w:rFonts w:ascii="Arial" w:cs="Arial" w:eastAsia="Arial" w:hAnsi="Arial"/>
                <w:sz w:val="21"/>
                <w:szCs w:val="21"/>
              </w:rPr>
            </w:pPr>
            <w:r>
              <w:rPr>
                <w:rFonts w:ascii="Arial" w:cs="Arial" w:eastAsia="Arial" w:hAnsi="Arial"/>
                <w:sz w:val="21"/>
                <w:szCs w:val="21"/>
                <w:rtl w:val="off"/>
              </w:rPr>
              <w:t>4</w:t>
            </w:r>
          </w:p>
          <w:p w14:paraId="000004ED">
            <w:pPr>
              <w:spacing w:before="220" w:after="220"/>
              <w:jc w:val="left"/>
              <w:rPr>
                <w:rFonts w:ascii="Arial" w:cs="Arial" w:eastAsia="Arial" w:hAnsi="Arial"/>
                <w:i/>
                <w:sz w:val="21"/>
                <w:szCs w:val="21"/>
              </w:rPr>
            </w:pPr>
            <w:r>
              <w:rPr>
                <w:rFonts w:ascii="Arial" w:cs="Arial" w:eastAsia="Arial" w:hAnsi="Arial"/>
                <w:i/>
                <w:sz w:val="21"/>
                <w:szCs w:val="21"/>
                <w:rtl w:val="off"/>
              </w:rPr>
              <w:t>3.5</w:t>
            </w:r>
          </w:p>
          <w:p w14:paraId="000004EE">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EF">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0">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1">
            <w:pPr>
              <w:spacing w:before="220" w:after="220"/>
              <w:jc w:val="left"/>
              <w:rPr>
                <w:rFonts w:ascii="Arial" w:cs="Arial" w:eastAsia="Arial" w:hAnsi="Arial"/>
                <w:sz w:val="21"/>
                <w:szCs w:val="21"/>
              </w:rPr>
            </w:pPr>
            <w:r>
              <w:rPr>
                <w:rFonts w:ascii="Arial" w:cs="Arial" w:eastAsia="Arial" w:hAnsi="Arial"/>
                <w:sz w:val="21"/>
                <w:szCs w:val="21"/>
                <w:rtl w:val="off"/>
              </w:rPr>
              <w:t>4</w:t>
            </w:r>
          </w:p>
          <w:p w14:paraId="000004F2">
            <w:pPr>
              <w:spacing w:before="220" w:after="220"/>
              <w:jc w:val="left"/>
              <w:rPr>
                <w:rFonts w:ascii="Arial" w:cs="Arial" w:eastAsia="Arial" w:hAnsi="Arial"/>
                <w:i/>
                <w:sz w:val="21"/>
                <w:szCs w:val="21"/>
              </w:rPr>
            </w:pPr>
            <w:r>
              <w:rPr>
                <w:rFonts w:ascii="Arial" w:cs="Arial" w:eastAsia="Arial" w:hAnsi="Arial"/>
                <w:i/>
                <w:sz w:val="21"/>
                <w:szCs w:val="21"/>
                <w:rtl w:val="off"/>
              </w:rPr>
              <w:t>3.5</w:t>
            </w:r>
          </w:p>
          <w:p w14:paraId="000004F3">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4">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F5">
            <w:pPr>
              <w:spacing w:before="220" w:after="220"/>
              <w:jc w:val="left"/>
              <w:rPr>
                <w:rFonts w:ascii="Arial" w:cs="Arial" w:eastAsia="Arial" w:hAnsi="Arial"/>
                <w:i/>
                <w:sz w:val="21"/>
                <w:szCs w:val="21"/>
              </w:rPr>
            </w:pPr>
            <w:r>
              <w:rPr>
                <w:rFonts w:ascii="Arial" w:cs="Arial" w:eastAsia="Arial" w:hAnsi="Arial"/>
                <w:i/>
                <w:sz w:val="21"/>
                <w:szCs w:val="21"/>
                <w:rtl w:val="off"/>
              </w:rPr>
              <w:t>3.5</w:t>
            </w:r>
          </w:p>
          <w:p w14:paraId="000004F6">
            <w:pPr>
              <w:spacing w:before="220" w:after="220"/>
              <w:jc w:val="left"/>
              <w:rPr>
                <w:rFonts w:ascii="Arial" w:cs="Arial" w:eastAsia="Arial" w:hAnsi="Arial"/>
                <w:sz w:val="21"/>
                <w:szCs w:val="21"/>
              </w:rPr>
            </w:pPr>
            <w:r>
              <w:rPr>
                <w:rFonts w:ascii="Arial" w:cs="Arial" w:eastAsia="Arial" w:hAnsi="Arial"/>
                <w:sz w:val="21"/>
                <w:szCs w:val="21"/>
                <w:rtl w:val="off"/>
              </w:rPr>
              <w:t>-0.3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7">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8">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9">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FA">
            <w:pPr>
              <w:spacing w:before="220" w:after="220"/>
              <w:jc w:val="left"/>
              <w:rPr>
                <w:rFonts w:ascii="Arial" w:cs="Arial" w:eastAsia="Arial" w:hAnsi="Arial"/>
                <w:i/>
                <w:sz w:val="21"/>
                <w:szCs w:val="21"/>
              </w:rPr>
            </w:pPr>
            <w:r>
              <w:rPr>
                <w:rFonts w:ascii="Arial" w:cs="Arial" w:eastAsia="Arial" w:hAnsi="Arial"/>
                <w:i/>
                <w:sz w:val="21"/>
                <w:szCs w:val="21"/>
                <w:rtl w:val="off"/>
              </w:rPr>
              <w:t>3</w:t>
            </w:r>
          </w:p>
          <w:p w14:paraId="000004FB">
            <w:pPr>
              <w:spacing w:before="220" w:after="220"/>
              <w:jc w:val="left"/>
              <w:rPr>
                <w:rFonts w:ascii="Arial" w:cs="Arial" w:eastAsia="Arial" w:hAnsi="Arial"/>
                <w:sz w:val="21"/>
                <w:szCs w:val="21"/>
              </w:rPr>
            </w:pPr>
            <w:r>
              <w:rPr>
                <w:rFonts w:ascii="Arial" w:cs="Arial" w:eastAsia="Arial" w:hAnsi="Arial"/>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C">
            <w:pPr>
              <w:spacing w:before="220" w:after="220"/>
              <w:jc w:val="left"/>
              <w:rPr>
                <w:rFonts w:ascii="Arial" w:cs="Arial" w:eastAsia="Arial" w:hAnsi="Arial"/>
                <w:sz w:val="21"/>
                <w:szCs w:val="21"/>
              </w:rPr>
            </w:pPr>
            <w:r>
              <w:rPr>
                <w:rFonts w:ascii="Arial" w:cs="Arial" w:eastAsia="Arial" w:hAnsi="Arial"/>
                <w:sz w:val="21"/>
                <w:szCs w:val="21"/>
                <w:rtl w:val="off"/>
              </w:rPr>
              <w:t>3</w:t>
            </w:r>
          </w:p>
          <w:p w14:paraId="000004FD">
            <w:pPr>
              <w:spacing w:before="220" w:after="220"/>
              <w:jc w:val="left"/>
              <w:rPr>
                <w:rFonts w:ascii="Arial" w:cs="Arial" w:eastAsia="Arial" w:hAnsi="Arial"/>
                <w:i/>
                <w:sz w:val="21"/>
                <w:szCs w:val="21"/>
              </w:rPr>
            </w:pPr>
            <w:r>
              <w:rPr>
                <w:rFonts w:ascii="Arial" w:cs="Arial" w:eastAsia="Arial" w:hAnsi="Arial"/>
                <w:i/>
                <w:sz w:val="21"/>
                <w:szCs w:val="21"/>
                <w:rtl w:val="off"/>
              </w:rPr>
              <w:t>3</w:t>
            </w:r>
          </w:p>
          <w:p w14:paraId="000004FE">
            <w:pPr>
              <w:spacing w:before="220" w:after="220"/>
              <w:jc w:val="left"/>
              <w:rPr>
                <w:rFonts w:ascii="Arial" w:cs="Arial" w:eastAsia="Arial" w:hAnsi="Arial"/>
                <w:sz w:val="21"/>
                <w:szCs w:val="21"/>
              </w:rPr>
            </w:pPr>
            <w:r>
              <w:rPr>
                <w:rFonts w:ascii="Arial" w:cs="Arial" w:eastAsia="Arial" w:hAnsi="Arial"/>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4FF">
            <w:pPr>
              <w:spacing w:before="220" w:after="220"/>
              <w:jc w:val="left"/>
              <w:rPr>
                <w:rFonts w:ascii="Arial" w:cs="Arial" w:eastAsia="Arial" w:hAnsi="Arial"/>
                <w:sz w:val="21"/>
                <w:szCs w:val="21"/>
              </w:rPr>
            </w:pPr>
            <w:r>
              <w:rPr>
                <w:rFonts w:ascii="Arial" w:cs="Arial" w:eastAsia="Arial" w:hAnsi="Arial"/>
                <w:sz w:val="21"/>
                <w:szCs w:val="21"/>
                <w:rtl w:val="off"/>
              </w:rPr>
              <w:t>6</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0">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501">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2">
            <w:pPr>
              <w:spacing w:before="220" w:after="220"/>
              <w:jc w:val="left"/>
              <w:rPr>
                <w:rFonts w:ascii="Arial" w:cs="Arial" w:eastAsia="Arial" w:hAnsi="Arial"/>
                <w:sz w:val="21"/>
                <w:szCs w:val="21"/>
              </w:rPr>
            </w:pPr>
            <w:r>
              <w:rPr>
                <w:rFonts w:ascii="Arial" w:cs="Arial" w:eastAsia="Arial" w:hAnsi="Arial"/>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3">
            <w:pPr>
              <w:spacing w:before="220" w:after="220"/>
              <w:jc w:val="left"/>
              <w:rPr>
                <w:rFonts w:ascii="Arial" w:cs="Arial" w:eastAsia="Arial" w:hAnsi="Arial"/>
                <w:sz w:val="21"/>
                <w:szCs w:val="21"/>
              </w:rPr>
            </w:pPr>
            <w:r>
              <w:rPr>
                <w:rFonts w:ascii="Arial" w:cs="Arial" w:eastAsia="Arial" w:hAnsi="Arial"/>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4">
            <w:pPr>
              <w:spacing w:before="220" w:after="220"/>
              <w:jc w:val="left"/>
              <w:rPr>
                <w:rFonts w:ascii="Arial" w:cs="Arial" w:eastAsia="Arial" w:hAnsi="Arial"/>
                <w:sz w:val="21"/>
                <w:szCs w:val="21"/>
              </w:rPr>
            </w:pPr>
            <w:r>
              <w:rPr>
                <w:rFonts w:ascii="Arial" w:cs="Arial" w:eastAsia="Arial" w:hAnsi="Arial"/>
                <w:sz w:val="21"/>
                <w:szCs w:val="21"/>
                <w:rtl w:val="off"/>
              </w:rPr>
              <w:t>20</w:t>
            </w:r>
          </w:p>
        </w:tc>
      </w:tr>
    </w:tbl>
    <w:p w14:paraId="00000505">
      <w:pPr>
        <w:spacing w:before="220" w:after="220"/>
        <w:jc w:val="left"/>
        <w:rPr>
          <w:rFonts w:ascii="Arial" w:cs="Arial" w:eastAsia="Arial" w:hAnsi="Arial"/>
          <w:sz w:val="21"/>
          <w:szCs w:val="21"/>
        </w:rPr>
      </w:pPr>
      <w:r>
        <w:rPr>
          <w:rFonts w:ascii="Arial" w:cs="Arial" w:eastAsia="Arial" w:hAnsi="Arial"/>
          <w:sz w:val="21"/>
          <w:szCs w:val="21"/>
          <w:rtl w:val="off"/>
        </w:rPr>
        <w:t>X quadro = 0.29. Significatività = 0.867</w:t>
      </w:r>
      <w:r>
        <w:rPr>
          <w:rFonts w:ascii="Arial" w:cs="Arial" w:eastAsia="Arial" w:hAnsi="Arial"/>
          <w:sz w:val="21"/>
          <w:szCs w:val="21"/>
          <w:rtl w:val="off"/>
        </w:rPr>
        <w:br w:type="textWrapping"/>
      </w:r>
      <w:r>
        <w:rPr>
          <w:rFonts w:ascii="Arial" w:cs="Arial" w:eastAsia="Arial" w:hAnsi="Arial"/>
          <w:sz w:val="21"/>
          <w:szCs w:val="21"/>
          <w:rtl w:val="off"/>
        </w:rPr>
        <w:t>V di Cramer = 0.12</w:t>
      </w:r>
    </w:p>
    <w:p w14:paraId="00000506">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507">
      <w:pPr>
        <w:numPr>
          <w:ilvl w:val="0"/>
          <w:numId w:val="20"/>
        </w:numPr>
        <w:spacing w:before="220" w:after="0"/>
        <w:ind w:left="720" w:hanging="360"/>
        <w:jc w:val="left"/>
        <w:rPr/>
      </w:pPr>
      <w:r>
        <w:rPr>
          <w:rFonts w:ascii="Arial" w:cs="Arial" w:eastAsia="Arial" w:hAnsi="Arial"/>
          <w:sz w:val="21"/>
          <w:szCs w:val="21"/>
          <w:rtl w:val="off"/>
        </w:rPr>
        <w:t>la frequenza osservata O</w:t>
      </w:r>
    </w:p>
    <w:p w14:paraId="00000508">
      <w:pPr>
        <w:numPr>
          <w:ilvl w:val="0"/>
          <w:numId w:val="20"/>
        </w:numPr>
        <w:spacing w:before="0" w:after="0"/>
        <w:ind w:left="720" w:hanging="360"/>
        <w:jc w:val="left"/>
        <w:rPr/>
      </w:pPr>
      <w:r>
        <w:rPr>
          <w:rFonts w:ascii="Arial" w:cs="Arial" w:eastAsia="Arial" w:hAnsi="Arial"/>
          <w:sz w:val="21"/>
          <w:szCs w:val="21"/>
          <w:rtl w:val="off"/>
        </w:rPr>
        <w:t>la frequenza attesa A</w:t>
      </w:r>
    </w:p>
    <w:p w14:paraId="00000509">
      <w:pPr>
        <w:numPr>
          <w:ilvl w:val="0"/>
          <w:numId w:val="20"/>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50A">
      <w:pPr>
        <w:spacing w:before="220" w:after="220"/>
        <w:jc w:val="left"/>
        <w:rPr>
          <w:rFonts w:ascii="Arial" w:cs="Arial" w:eastAsia="Arial" w:hAnsi="Arial"/>
          <w:sz w:val="21"/>
          <w:szCs w:val="21"/>
        </w:rPr>
      </w:pPr>
      <w:r>
        <w:rPr>
          <w:rFonts w:ascii="Arial" w:cs="Arial" w:eastAsia="Arial" w:hAnsi="Arial"/>
          <w:sz w:val="21"/>
          <w:szCs w:val="21"/>
          <w:rtl w:val="off"/>
        </w:rPr>
        <w:t>V5 X V8: non vi è una relazione tra le due variabili: significatività:&gt;0.05</w:t>
      </w:r>
    </w:p>
    <w:p w14:paraId="0000050B">
      <w:pPr>
        <w:spacing w:before="220" w:after="220"/>
        <w:jc w:val="left"/>
        <w:rPr>
          <w:rFonts w:ascii="Arial" w:cs="Arial" w:eastAsia="Arial" w:hAnsi="Arial"/>
          <w:sz w:val="21"/>
          <w:szCs w:val="21"/>
        </w:rPr>
      </w:pPr>
    </w:p>
    <w:p w14:paraId="0000050C">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v5 x v9</w:t>
      </w:r>
    </w:p>
    <w:tbl>
      <w:tblPr>
        <w:tblStyle w:val="Table31"/>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D">
            <w:pPr>
              <w:spacing w:before="220" w:after="220"/>
              <w:jc w:val="left"/>
              <w:rPr>
                <w:rFonts w:ascii="Arial" w:cs="Arial" w:eastAsia="Arial" w:hAnsi="Arial"/>
                <w:b/>
                <w:sz w:val="21"/>
                <w:szCs w:val="21"/>
              </w:rPr>
            </w:pPr>
            <w:r>
              <w:rPr>
                <w:rFonts w:ascii="Arial" w:cs="Arial" w:eastAsia="Arial" w:hAnsi="Arial"/>
                <w:b/>
                <w:sz w:val="21"/>
                <w:szCs w:val="21"/>
                <w:rtl w:val="off"/>
              </w:rPr>
              <w:t>v9-&gt;</w:t>
            </w:r>
          </w:p>
          <w:p w14:paraId="0000050E">
            <w:pPr>
              <w:spacing w:before="220" w:after="220"/>
              <w:jc w:val="left"/>
              <w:rPr>
                <w:rFonts w:ascii="Arial" w:cs="Arial" w:eastAsia="Arial" w:hAnsi="Arial"/>
                <w:b/>
                <w:sz w:val="21"/>
                <w:szCs w:val="21"/>
              </w:rPr>
            </w:pPr>
            <w:r>
              <w:rPr>
                <w:rFonts w:ascii="Arial" w:cs="Arial" w:eastAsia="Arial" w:hAnsi="Arial"/>
                <w:b/>
                <w:sz w:val="21"/>
                <w:szCs w:val="21"/>
                <w:rtl w:val="off"/>
              </w:rPr>
              <w:t>v5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0F">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0">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1">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2">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513">
            <w:pPr>
              <w:spacing w:before="220" w:after="220"/>
              <w:jc w:val="left"/>
              <w:rPr>
                <w:rFonts w:ascii="Arial" w:cs="Arial" w:eastAsia="Arial" w:hAnsi="Arial"/>
                <w:b/>
                <w:sz w:val="21"/>
                <w:szCs w:val="21"/>
              </w:rPr>
            </w:pPr>
            <w:r>
              <w:rPr>
                <w:rFonts w:ascii="Arial" w:cs="Arial" w:eastAsia="Arial" w:hAnsi="Arial"/>
                <w:b/>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4">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5">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16">
            <w:pPr>
              <w:spacing w:before="220" w:after="220"/>
              <w:jc w:val="left"/>
              <w:rPr>
                <w:rFonts w:ascii="Arial" w:cs="Arial" w:eastAsia="Arial" w:hAnsi="Arial"/>
                <w:b/>
                <w:i/>
                <w:sz w:val="21"/>
                <w:szCs w:val="21"/>
              </w:rPr>
            </w:pPr>
            <w:r>
              <w:rPr>
                <w:rFonts w:ascii="Arial" w:cs="Arial" w:eastAsia="Arial" w:hAnsi="Arial"/>
                <w:b/>
                <w:i/>
                <w:sz w:val="21"/>
                <w:szCs w:val="21"/>
                <w:rtl w:val="off"/>
              </w:rPr>
              <w:t>2.5</w:t>
            </w:r>
          </w:p>
          <w:p w14:paraId="00000517">
            <w:pPr>
              <w:spacing w:before="220" w:after="220"/>
              <w:jc w:val="left"/>
              <w:rPr>
                <w:rFonts w:ascii="Arial" w:cs="Arial" w:eastAsia="Arial" w:hAnsi="Arial"/>
                <w:b/>
                <w:sz w:val="21"/>
                <w:szCs w:val="21"/>
              </w:rPr>
            </w:pPr>
            <w:r>
              <w:rPr>
                <w:rFonts w:ascii="Arial" w:cs="Arial" w:eastAsia="Arial" w:hAnsi="Arial"/>
                <w:b/>
                <w:sz w:val="21"/>
                <w:szCs w:val="21"/>
                <w:rtl w:val="off"/>
              </w:rPr>
              <w:t>-0.9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8">
            <w:pPr>
              <w:spacing w:before="220" w:after="220"/>
              <w:jc w:val="left"/>
              <w:rPr>
                <w:rFonts w:ascii="Arial" w:cs="Arial" w:eastAsia="Arial" w:hAnsi="Arial"/>
                <w:b/>
                <w:sz w:val="21"/>
                <w:szCs w:val="21"/>
              </w:rPr>
            </w:pPr>
            <w:r>
              <w:rPr>
                <w:rFonts w:ascii="Arial" w:cs="Arial" w:eastAsia="Arial" w:hAnsi="Arial"/>
                <w:b/>
                <w:sz w:val="21"/>
                <w:szCs w:val="21"/>
                <w:rtl w:val="off"/>
              </w:rPr>
              <w:t>5</w:t>
            </w:r>
          </w:p>
          <w:p w14:paraId="00000519">
            <w:pPr>
              <w:spacing w:before="220" w:after="220"/>
              <w:jc w:val="left"/>
              <w:rPr>
                <w:rFonts w:ascii="Arial" w:cs="Arial" w:eastAsia="Arial" w:hAnsi="Arial"/>
                <w:b/>
                <w:i/>
                <w:sz w:val="21"/>
                <w:szCs w:val="21"/>
              </w:rPr>
            </w:pPr>
            <w:r>
              <w:rPr>
                <w:rFonts w:ascii="Arial" w:cs="Arial" w:eastAsia="Arial" w:hAnsi="Arial"/>
                <w:b/>
                <w:i/>
                <w:sz w:val="21"/>
                <w:szCs w:val="21"/>
                <w:rtl w:val="off"/>
              </w:rPr>
              <w:t>3.5</w:t>
            </w:r>
          </w:p>
          <w:p w14:paraId="0000051A">
            <w:pPr>
              <w:spacing w:before="220" w:after="220"/>
              <w:jc w:val="left"/>
              <w:rPr>
                <w:rFonts w:ascii="Arial" w:cs="Arial" w:eastAsia="Arial" w:hAnsi="Arial"/>
                <w:b/>
                <w:sz w:val="21"/>
                <w:szCs w:val="21"/>
              </w:rPr>
            </w:pPr>
            <w:r>
              <w:rPr>
                <w:rFonts w:ascii="Arial" w:cs="Arial" w:eastAsia="Arial" w:hAnsi="Arial"/>
                <w:b/>
                <w:sz w:val="21"/>
                <w:szCs w:val="21"/>
                <w:rtl w:val="off"/>
              </w:rPr>
              <w:t>0.8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B">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1C">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51D">
            <w:pPr>
              <w:spacing w:before="220" w:after="220"/>
              <w:jc w:val="left"/>
              <w:rPr>
                <w:rFonts w:ascii="Arial" w:cs="Arial" w:eastAsia="Arial" w:hAnsi="Arial"/>
                <w:b/>
                <w:sz w:val="21"/>
                <w:szCs w:val="21"/>
              </w:rPr>
            </w:pPr>
            <w:r>
              <w:rPr>
                <w:rFonts w:ascii="Arial" w:cs="Arial" w:eastAsia="Arial" w:hAnsi="Arial"/>
                <w:b/>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E">
            <w:pPr>
              <w:spacing w:before="220" w:after="220"/>
              <w:jc w:val="left"/>
              <w:rPr>
                <w:rFonts w:ascii="Arial" w:cs="Arial" w:eastAsia="Arial" w:hAnsi="Arial"/>
                <w:b/>
                <w:sz w:val="21"/>
                <w:szCs w:val="21"/>
              </w:rPr>
            </w:pPr>
            <w:r>
              <w:rPr>
                <w:rFonts w:ascii="Arial" w:cs="Arial" w:eastAsia="Arial" w:hAnsi="Arial"/>
                <w:b/>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1F">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0">
            <w:pPr>
              <w:spacing w:before="220" w:after="220"/>
              <w:jc w:val="left"/>
              <w:rPr>
                <w:rFonts w:ascii="Arial" w:cs="Arial" w:eastAsia="Arial" w:hAnsi="Arial"/>
                <w:b/>
                <w:sz w:val="21"/>
                <w:szCs w:val="21"/>
              </w:rPr>
            </w:pPr>
            <w:r>
              <w:rPr>
                <w:rFonts w:ascii="Arial" w:cs="Arial" w:eastAsia="Arial" w:hAnsi="Arial"/>
                <w:b/>
                <w:sz w:val="21"/>
                <w:szCs w:val="21"/>
                <w:rtl w:val="off"/>
              </w:rPr>
              <w:t>4</w:t>
            </w:r>
          </w:p>
          <w:p w14:paraId="00000521">
            <w:pPr>
              <w:spacing w:before="220" w:after="220"/>
              <w:jc w:val="left"/>
              <w:rPr>
                <w:rFonts w:ascii="Arial" w:cs="Arial" w:eastAsia="Arial" w:hAnsi="Arial"/>
                <w:b/>
                <w:i/>
                <w:sz w:val="21"/>
                <w:szCs w:val="21"/>
              </w:rPr>
            </w:pPr>
            <w:r>
              <w:rPr>
                <w:rFonts w:ascii="Arial" w:cs="Arial" w:eastAsia="Arial" w:hAnsi="Arial"/>
                <w:b/>
                <w:i/>
                <w:sz w:val="21"/>
                <w:szCs w:val="21"/>
                <w:rtl w:val="off"/>
              </w:rPr>
              <w:t>2.5</w:t>
            </w:r>
          </w:p>
          <w:p w14:paraId="00000522">
            <w:pPr>
              <w:spacing w:before="220" w:after="220"/>
              <w:jc w:val="left"/>
              <w:rPr>
                <w:rFonts w:ascii="Arial" w:cs="Arial" w:eastAsia="Arial" w:hAnsi="Arial"/>
                <w:b/>
                <w:sz w:val="21"/>
                <w:szCs w:val="21"/>
              </w:rPr>
            </w:pPr>
            <w:r>
              <w:rPr>
                <w:rFonts w:ascii="Arial" w:cs="Arial" w:eastAsia="Arial" w:hAnsi="Arial"/>
                <w:b/>
                <w:sz w:val="21"/>
                <w:szCs w:val="21"/>
                <w:rtl w:val="off"/>
              </w:rPr>
              <w:t>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3">
            <w:pPr>
              <w:spacing w:before="220" w:after="220"/>
              <w:jc w:val="left"/>
              <w:rPr>
                <w:rFonts w:ascii="Arial" w:cs="Arial" w:eastAsia="Arial" w:hAnsi="Arial"/>
                <w:b/>
                <w:sz w:val="21"/>
                <w:szCs w:val="21"/>
              </w:rPr>
            </w:pPr>
            <w:r>
              <w:rPr>
                <w:rFonts w:ascii="Arial" w:cs="Arial" w:eastAsia="Arial" w:hAnsi="Arial"/>
                <w:b/>
                <w:sz w:val="21"/>
                <w:szCs w:val="21"/>
                <w:rtl w:val="off"/>
              </w:rPr>
              <w:t>2</w:t>
            </w:r>
          </w:p>
          <w:p w14:paraId="00000524">
            <w:pPr>
              <w:spacing w:before="220" w:after="220"/>
              <w:jc w:val="left"/>
              <w:rPr>
                <w:rFonts w:ascii="Arial" w:cs="Arial" w:eastAsia="Arial" w:hAnsi="Arial"/>
                <w:b/>
                <w:i/>
                <w:sz w:val="21"/>
                <w:szCs w:val="21"/>
              </w:rPr>
            </w:pPr>
            <w:r>
              <w:rPr>
                <w:rFonts w:ascii="Arial" w:cs="Arial" w:eastAsia="Arial" w:hAnsi="Arial"/>
                <w:b/>
                <w:i/>
                <w:sz w:val="21"/>
                <w:szCs w:val="21"/>
                <w:rtl w:val="off"/>
              </w:rPr>
              <w:t>3.5</w:t>
            </w:r>
          </w:p>
          <w:p w14:paraId="00000525">
            <w:pPr>
              <w:spacing w:before="220" w:after="220"/>
              <w:jc w:val="left"/>
              <w:rPr>
                <w:rFonts w:ascii="Arial" w:cs="Arial" w:eastAsia="Arial" w:hAnsi="Arial"/>
                <w:b/>
                <w:sz w:val="21"/>
                <w:szCs w:val="21"/>
              </w:rPr>
            </w:pPr>
            <w:r>
              <w:rPr>
                <w:rFonts w:ascii="Arial" w:cs="Arial" w:eastAsia="Arial" w:hAnsi="Arial"/>
                <w:b/>
                <w:sz w:val="21"/>
                <w:szCs w:val="21"/>
                <w:rtl w:val="off"/>
              </w:rPr>
              <w:t>-0.8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6">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27">
            <w:pPr>
              <w:spacing w:before="220" w:after="220"/>
              <w:jc w:val="left"/>
              <w:rPr>
                <w:rFonts w:ascii="Arial" w:cs="Arial" w:eastAsia="Arial" w:hAnsi="Arial"/>
                <w:b/>
                <w:i/>
                <w:sz w:val="21"/>
                <w:szCs w:val="21"/>
              </w:rPr>
            </w:pPr>
            <w:r>
              <w:rPr>
                <w:rFonts w:ascii="Arial" w:cs="Arial" w:eastAsia="Arial" w:hAnsi="Arial"/>
                <w:b/>
                <w:i/>
                <w:sz w:val="21"/>
                <w:szCs w:val="21"/>
                <w:rtl w:val="off"/>
              </w:rPr>
              <w:t>1.1</w:t>
            </w:r>
          </w:p>
          <w:p w14:paraId="00000528">
            <w:pPr>
              <w:spacing w:before="220" w:after="220"/>
              <w:jc w:val="left"/>
              <w:rPr>
                <w:rFonts w:ascii="Arial" w:cs="Arial" w:eastAsia="Arial" w:hAnsi="Arial"/>
                <w:b/>
                <w:sz w:val="21"/>
                <w:szCs w:val="21"/>
              </w:rPr>
            </w:pPr>
            <w:r>
              <w:rPr>
                <w:rFonts w:ascii="Arial" w:cs="Arial" w:eastAsia="Arial" w:hAnsi="Arial"/>
                <w:b/>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9">
            <w:pPr>
              <w:spacing w:before="220" w:after="220"/>
              <w:jc w:val="left"/>
              <w:rPr>
                <w:rFonts w:ascii="Arial" w:cs="Arial" w:eastAsia="Arial" w:hAnsi="Arial"/>
                <w:b/>
                <w:sz w:val="21"/>
                <w:szCs w:val="21"/>
              </w:rPr>
            </w:pPr>
            <w:r>
              <w:rPr>
                <w:rFonts w:ascii="Arial" w:cs="Arial" w:eastAsia="Arial" w:hAnsi="Arial"/>
                <w:b/>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A">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B">
            <w:pPr>
              <w:spacing w:before="220" w:after="220"/>
              <w:jc w:val="left"/>
              <w:rPr>
                <w:rFonts w:ascii="Arial" w:cs="Arial" w:eastAsia="Arial" w:hAnsi="Arial"/>
                <w:b/>
                <w:sz w:val="21"/>
                <w:szCs w:val="21"/>
              </w:rPr>
            </w:pPr>
            <w:r>
              <w:rPr>
                <w:rFonts w:ascii="Arial" w:cs="Arial" w:eastAsia="Arial" w:hAnsi="Arial"/>
                <w:b/>
                <w:sz w:val="21"/>
                <w:szCs w:val="21"/>
                <w:rtl w:val="off"/>
              </w:rPr>
              <w:t>2</w:t>
            </w:r>
          </w:p>
          <w:p w14:paraId="0000052C">
            <w:pPr>
              <w:spacing w:before="220" w:after="220"/>
              <w:jc w:val="left"/>
              <w:rPr>
                <w:rFonts w:ascii="Arial" w:cs="Arial" w:eastAsia="Arial" w:hAnsi="Arial"/>
                <w:b/>
                <w:i/>
                <w:sz w:val="21"/>
                <w:szCs w:val="21"/>
              </w:rPr>
            </w:pPr>
            <w:r>
              <w:rPr>
                <w:rFonts w:ascii="Arial" w:cs="Arial" w:eastAsia="Arial" w:hAnsi="Arial"/>
                <w:b/>
                <w:i/>
                <w:sz w:val="21"/>
                <w:szCs w:val="21"/>
                <w:rtl w:val="off"/>
              </w:rPr>
              <w:t>2.1</w:t>
            </w:r>
          </w:p>
          <w:p w14:paraId="0000052D">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2E">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52F">
            <w:pPr>
              <w:spacing w:before="220" w:after="220"/>
              <w:jc w:val="left"/>
              <w:rPr>
                <w:rFonts w:ascii="Arial" w:cs="Arial" w:eastAsia="Arial" w:hAnsi="Arial"/>
                <w:b/>
                <w:i/>
                <w:sz w:val="21"/>
                <w:szCs w:val="21"/>
              </w:rPr>
            </w:pPr>
            <w:r>
              <w:rPr>
                <w:rFonts w:ascii="Arial" w:cs="Arial" w:eastAsia="Arial" w:hAnsi="Arial"/>
                <w:b/>
                <w:i/>
                <w:sz w:val="21"/>
                <w:szCs w:val="21"/>
                <w:rtl w:val="off"/>
              </w:rPr>
              <w:t>3</w:t>
            </w:r>
          </w:p>
          <w:p w14:paraId="00000530">
            <w:pPr>
              <w:spacing w:before="220" w:after="220"/>
              <w:jc w:val="left"/>
              <w:rPr>
                <w:rFonts w:ascii="Arial" w:cs="Arial" w:eastAsia="Arial" w:hAnsi="Arial"/>
                <w:b/>
                <w:sz w:val="21"/>
                <w:szCs w:val="21"/>
              </w:rPr>
            </w:pPr>
            <w:r>
              <w:rPr>
                <w:rFonts w:ascii="Arial" w:cs="Arial" w:eastAsia="Arial" w:hAnsi="Arial"/>
                <w:b/>
                <w:sz w:val="21"/>
                <w:szCs w:val="21"/>
                <w:rtl w:val="off"/>
              </w:rPr>
              <w:t>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1">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32">
            <w:pPr>
              <w:spacing w:before="220" w:after="220"/>
              <w:jc w:val="left"/>
              <w:rPr>
                <w:rFonts w:ascii="Arial" w:cs="Arial" w:eastAsia="Arial" w:hAnsi="Arial"/>
                <w:b/>
                <w:i/>
                <w:color w:val="ff0000"/>
                <w:sz w:val="21"/>
                <w:szCs w:val="21"/>
              </w:rPr>
            </w:pPr>
            <w:r>
              <w:rPr>
                <w:rFonts w:ascii="Arial" w:cs="Arial" w:eastAsia="Arial" w:hAnsi="Arial"/>
                <w:b/>
                <w:i/>
                <w:color w:val="ff0000"/>
                <w:sz w:val="21"/>
                <w:szCs w:val="21"/>
                <w:rtl w:val="off"/>
              </w:rPr>
              <w:t>0.9</w:t>
            </w:r>
          </w:p>
          <w:p w14:paraId="00000533">
            <w:pPr>
              <w:spacing w:before="220" w:after="220"/>
              <w:jc w:val="left"/>
              <w:rPr>
                <w:rFonts w:ascii="Arial" w:cs="Arial" w:eastAsia="Arial" w:hAnsi="Arial"/>
                <w:b/>
                <w:sz w:val="21"/>
                <w:szCs w:val="21"/>
              </w:rPr>
            </w:pPr>
            <w:r>
              <w:rPr>
                <w:rFonts w:ascii="Arial" w:cs="Arial" w:eastAsia="Arial" w:hAnsi="Arial"/>
                <w:b/>
                <w:sz w:val="21"/>
                <w:szCs w:val="21"/>
                <w:rtl w:val="off"/>
              </w:rPr>
              <w:t>-</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4">
            <w:pPr>
              <w:spacing w:before="220" w:after="220"/>
              <w:jc w:val="left"/>
              <w:rPr>
                <w:rFonts w:ascii="Arial" w:cs="Arial" w:eastAsia="Arial" w:hAnsi="Arial"/>
                <w:b/>
                <w:sz w:val="21"/>
                <w:szCs w:val="21"/>
              </w:rPr>
            </w:pPr>
            <w:r>
              <w:rPr>
                <w:rFonts w:ascii="Arial" w:cs="Arial" w:eastAsia="Arial" w:hAnsi="Arial"/>
                <w:b/>
                <w:sz w:val="21"/>
                <w:szCs w:val="21"/>
                <w:rtl w:val="off"/>
              </w:rPr>
              <w:t>6</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5">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536">
            <w:pPr>
              <w:spacing w:before="220" w:after="220"/>
              <w:jc w:val="left"/>
              <w:rPr>
                <w:rFonts w:ascii="Arial" w:cs="Arial" w:eastAsia="Arial" w:hAnsi="Arial"/>
                <w:b/>
                <w:sz w:val="21"/>
                <w:szCs w:val="21"/>
              </w:rPr>
            </w:pPr>
            <w:r>
              <w:rPr>
                <w:rFonts w:ascii="Arial" w:cs="Arial" w:eastAsia="Arial" w:hAnsi="Arial"/>
                <w:b/>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7">
            <w:pPr>
              <w:spacing w:before="220" w:after="220"/>
              <w:jc w:val="left"/>
              <w:rPr>
                <w:rFonts w:ascii="Arial" w:cs="Arial" w:eastAsia="Arial" w:hAnsi="Arial"/>
                <w:b/>
                <w:sz w:val="21"/>
                <w:szCs w:val="21"/>
              </w:rPr>
            </w:pPr>
            <w:r>
              <w:rPr>
                <w:rFonts w:ascii="Arial" w:cs="Arial" w:eastAsia="Arial" w:hAnsi="Arial"/>
                <w:b/>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8">
            <w:pPr>
              <w:spacing w:before="220" w:after="220"/>
              <w:jc w:val="left"/>
              <w:rPr>
                <w:rFonts w:ascii="Arial" w:cs="Arial" w:eastAsia="Arial" w:hAnsi="Arial"/>
                <w:b/>
                <w:sz w:val="21"/>
                <w:szCs w:val="21"/>
              </w:rPr>
            </w:pPr>
            <w:r>
              <w:rPr>
                <w:rFonts w:ascii="Arial" w:cs="Arial" w:eastAsia="Arial" w:hAnsi="Arial"/>
                <w:b/>
                <w:sz w:val="21"/>
                <w:szCs w:val="21"/>
                <w:rtl w:val="off"/>
              </w:rPr>
              <w:t>10</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9">
            <w:pPr>
              <w:spacing w:before="220" w:after="220"/>
              <w:jc w:val="left"/>
              <w:rPr>
                <w:rFonts w:ascii="Arial" w:cs="Arial" w:eastAsia="Arial" w:hAnsi="Arial"/>
                <w:b/>
                <w:sz w:val="21"/>
                <w:szCs w:val="21"/>
              </w:rPr>
            </w:pPr>
            <w:r>
              <w:rPr>
                <w:rFonts w:ascii="Arial" w:cs="Arial" w:eastAsia="Arial" w:hAnsi="Arial"/>
                <w:b/>
                <w:sz w:val="21"/>
                <w:szCs w:val="21"/>
                <w:rtl w:val="off"/>
              </w:rPr>
              <w:t>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3A">
            <w:pPr>
              <w:spacing w:before="220" w:after="220"/>
              <w:jc w:val="left"/>
              <w:rPr>
                <w:rFonts w:ascii="Arial" w:cs="Arial" w:eastAsia="Arial" w:hAnsi="Arial"/>
                <w:b/>
                <w:sz w:val="21"/>
                <w:szCs w:val="21"/>
              </w:rPr>
            </w:pPr>
            <w:r>
              <w:rPr>
                <w:rFonts w:ascii="Arial" w:cs="Arial" w:eastAsia="Arial" w:hAnsi="Arial"/>
                <w:b/>
                <w:sz w:val="21"/>
                <w:szCs w:val="21"/>
                <w:rtl w:val="off"/>
              </w:rPr>
              <w:t>20</w:t>
            </w:r>
          </w:p>
        </w:tc>
      </w:tr>
    </w:tbl>
    <w:p w14:paraId="0000053B">
      <w:pPr>
        <w:spacing w:before="220" w:after="220"/>
        <w:jc w:val="left"/>
        <w:rPr>
          <w:rFonts w:ascii="Arial" w:cs="Arial" w:eastAsia="Arial" w:hAnsi="Arial"/>
          <w:sz w:val="21"/>
          <w:szCs w:val="21"/>
        </w:rPr>
      </w:pPr>
      <w:r>
        <w:rPr>
          <w:rFonts w:ascii="Arial" w:cs="Arial" w:eastAsia="Arial" w:hAnsi="Arial"/>
          <w:sz w:val="21"/>
          <w:szCs w:val="21"/>
          <w:rtl w:val="off"/>
        </w:rPr>
        <w:t>Il valore di X quadro non è significativo dato che vi sono frequenze attese minori di 1. Fare riferimento ai residui standardizzati.</w:t>
      </w:r>
    </w:p>
    <w:p w14:paraId="0000053C">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53D">
      <w:pPr>
        <w:numPr>
          <w:ilvl w:val="0"/>
          <w:numId w:val="10"/>
        </w:numPr>
        <w:spacing w:before="220" w:after="0"/>
        <w:ind w:left="720" w:hanging="360"/>
        <w:jc w:val="left"/>
        <w:rPr/>
      </w:pPr>
      <w:r>
        <w:rPr>
          <w:rFonts w:ascii="Arial" w:cs="Arial" w:eastAsia="Arial" w:hAnsi="Arial"/>
          <w:sz w:val="21"/>
          <w:szCs w:val="21"/>
          <w:rtl w:val="off"/>
        </w:rPr>
        <w:t>la frequenza osservata O</w:t>
      </w:r>
    </w:p>
    <w:p w14:paraId="0000053E">
      <w:pPr>
        <w:numPr>
          <w:ilvl w:val="0"/>
          <w:numId w:val="10"/>
        </w:numPr>
        <w:spacing w:before="0" w:after="0"/>
        <w:ind w:left="720" w:hanging="360"/>
        <w:jc w:val="left"/>
        <w:rPr/>
      </w:pPr>
      <w:r>
        <w:rPr>
          <w:rFonts w:ascii="Arial" w:cs="Arial" w:eastAsia="Arial" w:hAnsi="Arial"/>
          <w:sz w:val="21"/>
          <w:szCs w:val="21"/>
          <w:rtl w:val="off"/>
        </w:rPr>
        <w:t>la frequenza attesa A</w:t>
      </w:r>
    </w:p>
    <w:p w14:paraId="0000053F">
      <w:pPr>
        <w:numPr>
          <w:ilvl w:val="0"/>
          <w:numId w:val="10"/>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540">
      <w:pPr>
        <w:spacing w:before="220" w:after="220"/>
        <w:jc w:val="left"/>
        <w:rPr>
          <w:rFonts w:ascii="Arial" w:cs="Arial" w:eastAsia="Arial" w:hAnsi="Arial"/>
          <w:b/>
          <w:sz w:val="21"/>
          <w:szCs w:val="21"/>
        </w:rPr>
      </w:pPr>
    </w:p>
    <w:p w14:paraId="00000541">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v5 x v10</w:t>
      </w:r>
    </w:p>
    <w:tbl>
      <w:tblPr>
        <w:tblStyle w:val="Table32"/>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2">
            <w:pPr>
              <w:spacing w:before="220" w:after="220"/>
              <w:jc w:val="left"/>
              <w:rPr>
                <w:rFonts w:ascii="Arial" w:cs="Arial" w:eastAsia="Arial" w:hAnsi="Arial"/>
                <w:sz w:val="21"/>
                <w:szCs w:val="21"/>
              </w:rPr>
            </w:pPr>
            <w:r>
              <w:rPr>
                <w:rFonts w:ascii="Arial" w:cs="Arial" w:eastAsia="Arial" w:hAnsi="Arial"/>
                <w:sz w:val="21"/>
                <w:szCs w:val="21"/>
                <w:rtl w:val="off"/>
              </w:rPr>
              <w:t>v10-&gt;</w:t>
            </w:r>
          </w:p>
          <w:p w14:paraId="00000543">
            <w:pPr>
              <w:spacing w:before="220" w:after="220"/>
              <w:jc w:val="left"/>
              <w:rPr>
                <w:rFonts w:ascii="Arial" w:cs="Arial" w:eastAsia="Arial" w:hAnsi="Arial"/>
                <w:sz w:val="21"/>
                <w:szCs w:val="21"/>
              </w:rPr>
            </w:pPr>
            <w:r>
              <w:rPr>
                <w:rFonts w:ascii="Arial" w:cs="Arial" w:eastAsia="Arial" w:hAnsi="Arial"/>
                <w:sz w:val="21"/>
                <w:szCs w:val="21"/>
                <w:rtl w:val="off"/>
              </w:rPr>
              <w:t>v5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4">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5">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6">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7">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548">
            <w:pPr>
              <w:spacing w:before="220" w:after="220"/>
              <w:jc w:val="left"/>
              <w:rPr>
                <w:rFonts w:ascii="Arial" w:cs="Arial" w:eastAsia="Arial" w:hAnsi="Arial"/>
                <w:sz w:val="21"/>
                <w:szCs w:val="21"/>
              </w:rPr>
            </w:pPr>
            <w:r>
              <w:rPr>
                <w:rFonts w:ascii="Arial" w:cs="Arial" w:eastAsia="Arial" w:hAnsi="Arial"/>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9">
            <w:pPr>
              <w:spacing w:before="220" w:after="220"/>
              <w:jc w:val="left"/>
              <w:rPr>
                <w:rFonts w:ascii="Arial" w:cs="Arial" w:eastAsia="Arial" w:hAnsi="Arial"/>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A">
            <w:pPr>
              <w:spacing w:before="220" w:after="220"/>
              <w:jc w:val="left"/>
              <w:rPr>
                <w:rFonts w:ascii="Arial" w:cs="Arial" w:eastAsia="Arial" w:hAnsi="Arial"/>
                <w:sz w:val="21"/>
                <w:szCs w:val="21"/>
              </w:rPr>
            </w:pPr>
            <w:r>
              <w:rPr>
                <w:rFonts w:ascii="Arial" w:cs="Arial" w:eastAsia="Arial" w:hAnsi="Arial"/>
                <w:sz w:val="21"/>
                <w:szCs w:val="21"/>
                <w:rtl w:val="off"/>
              </w:rPr>
              <w:t>2</w:t>
            </w:r>
          </w:p>
          <w:p w14:paraId="0000054B">
            <w:pPr>
              <w:spacing w:before="220" w:after="220"/>
              <w:jc w:val="left"/>
              <w:rPr>
                <w:rFonts w:ascii="Arial" w:cs="Arial" w:eastAsia="Arial" w:hAnsi="Arial"/>
                <w:i/>
                <w:sz w:val="21"/>
                <w:szCs w:val="21"/>
              </w:rPr>
            </w:pPr>
            <w:r>
              <w:rPr>
                <w:rFonts w:ascii="Arial" w:cs="Arial" w:eastAsia="Arial" w:hAnsi="Arial"/>
                <w:i/>
                <w:sz w:val="21"/>
                <w:szCs w:val="21"/>
                <w:rtl w:val="off"/>
              </w:rPr>
              <w:t>2.1</w:t>
            </w:r>
          </w:p>
          <w:p w14:paraId="0000054C">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4D">
            <w:pPr>
              <w:spacing w:before="220" w:after="220"/>
              <w:jc w:val="left"/>
              <w:rPr>
                <w:rFonts w:ascii="Arial" w:cs="Arial" w:eastAsia="Arial" w:hAnsi="Arial"/>
                <w:sz w:val="21"/>
                <w:szCs w:val="21"/>
              </w:rPr>
            </w:pPr>
            <w:r>
              <w:rPr>
                <w:rFonts w:ascii="Arial" w:cs="Arial" w:eastAsia="Arial" w:hAnsi="Arial"/>
                <w:sz w:val="21"/>
                <w:szCs w:val="21"/>
                <w:rtl w:val="off"/>
              </w:rPr>
              <w:t>3</w:t>
            </w:r>
          </w:p>
          <w:p w14:paraId="0000054E">
            <w:pPr>
              <w:spacing w:before="220" w:after="220"/>
              <w:jc w:val="left"/>
              <w:rPr>
                <w:rFonts w:ascii="Arial" w:cs="Arial" w:eastAsia="Arial" w:hAnsi="Arial"/>
                <w:i/>
                <w:sz w:val="21"/>
                <w:szCs w:val="21"/>
              </w:rPr>
            </w:pPr>
            <w:r>
              <w:rPr>
                <w:rFonts w:ascii="Arial" w:cs="Arial" w:eastAsia="Arial" w:hAnsi="Arial"/>
                <w:i/>
                <w:sz w:val="21"/>
                <w:szCs w:val="21"/>
                <w:rtl w:val="off"/>
              </w:rPr>
              <w:t>3.2</w:t>
            </w:r>
          </w:p>
          <w:p w14:paraId="0000054F">
            <w:pPr>
              <w:spacing w:before="220" w:after="220"/>
              <w:jc w:val="left"/>
              <w:rPr>
                <w:rFonts w:ascii="Arial" w:cs="Arial" w:eastAsia="Arial" w:hAnsi="Arial"/>
                <w:sz w:val="21"/>
                <w:szCs w:val="21"/>
              </w:rPr>
            </w:pPr>
            <w:r>
              <w:rPr>
                <w:rFonts w:ascii="Arial" w:cs="Arial" w:eastAsia="Arial" w:hAnsi="Arial"/>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0">
            <w:pPr>
              <w:spacing w:before="220" w:after="220"/>
              <w:jc w:val="left"/>
              <w:rPr>
                <w:rFonts w:ascii="Arial" w:cs="Arial" w:eastAsia="Arial" w:hAnsi="Arial"/>
                <w:sz w:val="21"/>
                <w:szCs w:val="21"/>
              </w:rPr>
            </w:pPr>
            <w:r>
              <w:rPr>
                <w:rFonts w:ascii="Arial" w:cs="Arial" w:eastAsia="Arial" w:hAnsi="Arial"/>
                <w:sz w:val="21"/>
                <w:szCs w:val="21"/>
                <w:rtl w:val="off"/>
              </w:rPr>
              <w:t>2</w:t>
            </w:r>
          </w:p>
          <w:p w14:paraId="00000551">
            <w:pPr>
              <w:spacing w:before="220" w:after="220"/>
              <w:jc w:val="left"/>
              <w:rPr>
                <w:rFonts w:ascii="Arial" w:cs="Arial" w:eastAsia="Arial" w:hAnsi="Arial"/>
                <w:i/>
                <w:sz w:val="21"/>
                <w:szCs w:val="21"/>
              </w:rPr>
            </w:pPr>
            <w:r>
              <w:rPr>
                <w:rFonts w:ascii="Arial" w:cs="Arial" w:eastAsia="Arial" w:hAnsi="Arial"/>
                <w:i/>
                <w:sz w:val="21"/>
                <w:szCs w:val="21"/>
                <w:rtl w:val="off"/>
              </w:rPr>
              <w:t>1.8</w:t>
            </w:r>
          </w:p>
          <w:p w14:paraId="00000552">
            <w:pPr>
              <w:spacing w:before="220" w:after="220"/>
              <w:jc w:val="left"/>
              <w:rPr>
                <w:rFonts w:ascii="Arial" w:cs="Arial" w:eastAsia="Arial" w:hAnsi="Arial"/>
                <w:sz w:val="21"/>
                <w:szCs w:val="21"/>
              </w:rPr>
            </w:pPr>
            <w:r>
              <w:rPr>
                <w:rFonts w:ascii="Arial" w:cs="Arial" w:eastAsia="Arial" w:hAnsi="Arial"/>
                <w:sz w:val="21"/>
                <w:szCs w:val="21"/>
                <w:rtl w:val="off"/>
              </w:rPr>
              <w:t>0.2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3">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4">
            <w:pPr>
              <w:spacing w:before="220" w:after="220"/>
              <w:jc w:val="left"/>
              <w:rPr>
                <w:rFonts w:ascii="Arial" w:cs="Arial" w:eastAsia="Arial" w:hAnsi="Arial"/>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5">
            <w:pPr>
              <w:spacing w:before="220" w:after="220"/>
              <w:jc w:val="left"/>
              <w:rPr>
                <w:rFonts w:ascii="Arial" w:cs="Arial" w:eastAsia="Arial" w:hAnsi="Arial"/>
                <w:sz w:val="21"/>
                <w:szCs w:val="21"/>
              </w:rPr>
            </w:pPr>
            <w:r>
              <w:rPr>
                <w:rFonts w:ascii="Arial" w:cs="Arial" w:eastAsia="Arial" w:hAnsi="Arial"/>
                <w:sz w:val="21"/>
                <w:szCs w:val="21"/>
                <w:rtl w:val="off"/>
              </w:rPr>
              <w:t>3</w:t>
            </w:r>
          </w:p>
          <w:p w14:paraId="00000556">
            <w:pPr>
              <w:spacing w:before="220" w:after="220"/>
              <w:jc w:val="left"/>
              <w:rPr>
                <w:rFonts w:ascii="Arial" w:cs="Arial" w:eastAsia="Arial" w:hAnsi="Arial"/>
                <w:i/>
                <w:sz w:val="21"/>
                <w:szCs w:val="21"/>
              </w:rPr>
            </w:pPr>
            <w:r>
              <w:rPr>
                <w:rFonts w:ascii="Arial" w:cs="Arial" w:eastAsia="Arial" w:hAnsi="Arial"/>
                <w:i/>
                <w:sz w:val="21"/>
                <w:szCs w:val="21"/>
                <w:rtl w:val="off"/>
              </w:rPr>
              <w:t>2.1</w:t>
            </w:r>
          </w:p>
          <w:p w14:paraId="00000557">
            <w:pPr>
              <w:spacing w:before="220" w:after="220"/>
              <w:jc w:val="left"/>
              <w:rPr>
                <w:rFonts w:ascii="Arial" w:cs="Arial" w:eastAsia="Arial" w:hAnsi="Arial"/>
                <w:sz w:val="21"/>
                <w:szCs w:val="21"/>
              </w:rPr>
            </w:pPr>
            <w:r>
              <w:rPr>
                <w:rFonts w:ascii="Arial" w:cs="Arial" w:eastAsia="Arial" w:hAnsi="Arial"/>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8">
            <w:pPr>
              <w:spacing w:before="220" w:after="220"/>
              <w:jc w:val="left"/>
              <w:rPr>
                <w:rFonts w:ascii="Arial" w:cs="Arial" w:eastAsia="Arial" w:hAnsi="Arial"/>
                <w:sz w:val="21"/>
                <w:szCs w:val="21"/>
              </w:rPr>
            </w:pPr>
            <w:r>
              <w:rPr>
                <w:rFonts w:ascii="Arial" w:cs="Arial" w:eastAsia="Arial" w:hAnsi="Arial"/>
                <w:sz w:val="21"/>
                <w:szCs w:val="21"/>
                <w:rtl w:val="off"/>
              </w:rPr>
              <w:t>1</w:t>
            </w:r>
          </w:p>
          <w:p w14:paraId="00000559">
            <w:pPr>
              <w:spacing w:before="220" w:after="220"/>
              <w:jc w:val="left"/>
              <w:rPr>
                <w:rFonts w:ascii="Arial" w:cs="Arial" w:eastAsia="Arial" w:hAnsi="Arial"/>
                <w:i/>
                <w:sz w:val="21"/>
                <w:szCs w:val="21"/>
              </w:rPr>
            </w:pPr>
            <w:r>
              <w:rPr>
                <w:rFonts w:ascii="Arial" w:cs="Arial" w:eastAsia="Arial" w:hAnsi="Arial"/>
                <w:i/>
                <w:sz w:val="21"/>
                <w:szCs w:val="21"/>
                <w:rtl w:val="off"/>
              </w:rPr>
              <w:t>3.2</w:t>
            </w:r>
          </w:p>
          <w:p w14:paraId="0000055A">
            <w:pPr>
              <w:spacing w:before="220" w:after="220"/>
              <w:jc w:val="left"/>
              <w:rPr>
                <w:rFonts w:ascii="Arial" w:cs="Arial" w:eastAsia="Arial" w:hAnsi="Arial"/>
                <w:sz w:val="21"/>
                <w:szCs w:val="21"/>
              </w:rPr>
            </w:pPr>
            <w:r>
              <w:rPr>
                <w:rFonts w:ascii="Arial" w:cs="Arial" w:eastAsia="Arial" w:hAnsi="Arial"/>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B">
            <w:pPr>
              <w:spacing w:before="220" w:after="220"/>
              <w:jc w:val="left"/>
              <w:rPr>
                <w:rFonts w:ascii="Arial" w:cs="Arial" w:eastAsia="Arial" w:hAnsi="Arial"/>
                <w:sz w:val="21"/>
                <w:szCs w:val="21"/>
              </w:rPr>
            </w:pPr>
            <w:r>
              <w:rPr>
                <w:rFonts w:ascii="Arial" w:cs="Arial" w:eastAsia="Arial" w:hAnsi="Arial"/>
                <w:sz w:val="21"/>
                <w:szCs w:val="21"/>
                <w:rtl w:val="off"/>
              </w:rPr>
              <w:t>3</w:t>
            </w:r>
          </w:p>
          <w:p w14:paraId="0000055C">
            <w:pPr>
              <w:spacing w:before="220" w:after="220"/>
              <w:jc w:val="left"/>
              <w:rPr>
                <w:rFonts w:ascii="Arial" w:cs="Arial" w:eastAsia="Arial" w:hAnsi="Arial"/>
                <w:i/>
                <w:sz w:val="21"/>
                <w:szCs w:val="21"/>
              </w:rPr>
            </w:pPr>
            <w:r>
              <w:rPr>
                <w:rFonts w:ascii="Arial" w:cs="Arial" w:eastAsia="Arial" w:hAnsi="Arial"/>
                <w:i/>
                <w:sz w:val="21"/>
                <w:szCs w:val="21"/>
                <w:rtl w:val="off"/>
              </w:rPr>
              <w:t>1.8</w:t>
            </w:r>
          </w:p>
          <w:p w14:paraId="0000055D">
            <w:pPr>
              <w:spacing w:before="220" w:after="220"/>
              <w:jc w:val="left"/>
              <w:rPr>
                <w:rFonts w:ascii="Arial" w:cs="Arial" w:eastAsia="Arial" w:hAnsi="Arial"/>
                <w:sz w:val="21"/>
                <w:szCs w:val="21"/>
              </w:rPr>
            </w:pPr>
            <w:r>
              <w:rPr>
                <w:rFonts w:ascii="Arial" w:cs="Arial" w:eastAsia="Arial" w:hAnsi="Arial"/>
                <w:sz w:val="21"/>
                <w:szCs w:val="21"/>
                <w:rtl w:val="off"/>
              </w:rPr>
              <w:t>0.9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E">
            <w:pPr>
              <w:spacing w:before="220" w:after="220"/>
              <w:jc w:val="left"/>
              <w:rPr>
                <w:rFonts w:ascii="Arial" w:cs="Arial" w:eastAsia="Arial" w:hAnsi="Arial"/>
                <w:sz w:val="21"/>
                <w:szCs w:val="21"/>
              </w:rPr>
            </w:pPr>
            <w:r>
              <w:rPr>
                <w:rFonts w:ascii="Arial" w:cs="Arial" w:eastAsia="Arial" w:hAnsi="Arial"/>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5F">
            <w:pPr>
              <w:spacing w:before="220" w:after="220"/>
              <w:jc w:val="left"/>
              <w:rPr>
                <w:rFonts w:ascii="Arial" w:cs="Arial" w:eastAsia="Arial" w:hAnsi="Arial"/>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0">
            <w:pPr>
              <w:spacing w:before="220" w:after="220"/>
              <w:jc w:val="left"/>
              <w:rPr>
                <w:rFonts w:ascii="Arial" w:cs="Arial" w:eastAsia="Arial" w:hAnsi="Arial"/>
                <w:sz w:val="21"/>
                <w:szCs w:val="21"/>
              </w:rPr>
            </w:pPr>
            <w:r>
              <w:rPr>
                <w:rFonts w:ascii="Arial" w:cs="Arial" w:eastAsia="Arial" w:hAnsi="Arial"/>
                <w:sz w:val="21"/>
                <w:szCs w:val="21"/>
                <w:rtl w:val="off"/>
              </w:rPr>
              <w:t>1</w:t>
            </w:r>
          </w:p>
          <w:p w14:paraId="00000561">
            <w:pPr>
              <w:spacing w:before="220" w:after="220"/>
              <w:jc w:val="left"/>
              <w:rPr>
                <w:rFonts w:ascii="Arial" w:cs="Arial" w:eastAsia="Arial" w:hAnsi="Arial"/>
                <w:i/>
                <w:sz w:val="21"/>
                <w:szCs w:val="21"/>
              </w:rPr>
            </w:pPr>
            <w:r>
              <w:rPr>
                <w:rFonts w:ascii="Arial" w:cs="Arial" w:eastAsia="Arial" w:hAnsi="Arial"/>
                <w:i/>
                <w:sz w:val="21"/>
                <w:szCs w:val="21"/>
                <w:rtl w:val="off"/>
              </w:rPr>
              <w:t>1.8</w:t>
            </w:r>
          </w:p>
          <w:p w14:paraId="00000562">
            <w:pPr>
              <w:spacing w:before="220" w:after="220"/>
              <w:jc w:val="left"/>
              <w:rPr>
                <w:rFonts w:ascii="Arial" w:cs="Arial" w:eastAsia="Arial" w:hAnsi="Arial"/>
                <w:sz w:val="21"/>
                <w:szCs w:val="21"/>
              </w:rPr>
            </w:pPr>
            <w:r>
              <w:rPr>
                <w:rFonts w:ascii="Arial" w:cs="Arial" w:eastAsia="Arial" w:hAnsi="Arial"/>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3">
            <w:pPr>
              <w:spacing w:before="220" w:after="220"/>
              <w:jc w:val="left"/>
              <w:rPr>
                <w:rFonts w:ascii="Arial" w:cs="Arial" w:eastAsia="Arial" w:hAnsi="Arial"/>
                <w:sz w:val="21"/>
                <w:szCs w:val="21"/>
              </w:rPr>
            </w:pPr>
            <w:r>
              <w:rPr>
                <w:rFonts w:ascii="Arial" w:cs="Arial" w:eastAsia="Arial" w:hAnsi="Arial"/>
                <w:sz w:val="21"/>
                <w:szCs w:val="21"/>
                <w:rtl w:val="off"/>
              </w:rPr>
              <w:t>5</w:t>
            </w:r>
          </w:p>
          <w:p w14:paraId="00000564">
            <w:pPr>
              <w:spacing w:before="220" w:after="220"/>
              <w:jc w:val="left"/>
              <w:rPr>
                <w:rFonts w:ascii="Arial" w:cs="Arial" w:eastAsia="Arial" w:hAnsi="Arial"/>
                <w:i/>
                <w:sz w:val="21"/>
                <w:szCs w:val="21"/>
              </w:rPr>
            </w:pPr>
            <w:r>
              <w:rPr>
                <w:rFonts w:ascii="Arial" w:cs="Arial" w:eastAsia="Arial" w:hAnsi="Arial"/>
                <w:i/>
                <w:sz w:val="21"/>
                <w:szCs w:val="21"/>
                <w:rtl w:val="off"/>
              </w:rPr>
              <w:t>2.7</w:t>
            </w:r>
          </w:p>
          <w:p w14:paraId="00000565">
            <w:pPr>
              <w:spacing w:before="220" w:after="220"/>
              <w:jc w:val="left"/>
              <w:rPr>
                <w:rFonts w:ascii="Arial" w:cs="Arial" w:eastAsia="Arial" w:hAnsi="Arial"/>
                <w:sz w:val="21"/>
                <w:szCs w:val="21"/>
              </w:rPr>
            </w:pPr>
            <w:r>
              <w:rPr>
                <w:rFonts w:ascii="Arial" w:cs="Arial" w:eastAsia="Arial" w:hAnsi="Arial"/>
                <w:sz w:val="21"/>
                <w:szCs w:val="21"/>
                <w:rtl w:val="off"/>
              </w:rPr>
              <w:t>1.4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6">
            <w:pPr>
              <w:spacing w:before="220" w:after="220"/>
              <w:jc w:val="left"/>
              <w:rPr>
                <w:rFonts w:ascii="Arial" w:cs="Arial" w:eastAsia="Arial" w:hAnsi="Arial"/>
                <w:sz w:val="21"/>
                <w:szCs w:val="21"/>
              </w:rPr>
            </w:pPr>
            <w:r>
              <w:rPr>
                <w:rFonts w:ascii="Arial" w:cs="Arial" w:eastAsia="Arial" w:hAnsi="Arial"/>
                <w:sz w:val="21"/>
                <w:szCs w:val="21"/>
                <w:rtl w:val="off"/>
              </w:rPr>
              <w:t>0</w:t>
            </w:r>
          </w:p>
          <w:p w14:paraId="00000567">
            <w:pPr>
              <w:spacing w:before="220" w:after="220"/>
              <w:jc w:val="left"/>
              <w:rPr>
                <w:rFonts w:ascii="Arial" w:cs="Arial" w:eastAsia="Arial" w:hAnsi="Arial"/>
                <w:i/>
                <w:sz w:val="21"/>
                <w:szCs w:val="21"/>
              </w:rPr>
            </w:pPr>
            <w:r>
              <w:rPr>
                <w:rFonts w:ascii="Arial" w:cs="Arial" w:eastAsia="Arial" w:hAnsi="Arial"/>
                <w:i/>
                <w:sz w:val="21"/>
                <w:szCs w:val="21"/>
                <w:rtl w:val="off"/>
              </w:rPr>
              <w:t>1.5</w:t>
            </w:r>
          </w:p>
          <w:p w14:paraId="00000568">
            <w:pPr>
              <w:spacing w:before="220" w:after="220"/>
              <w:jc w:val="left"/>
              <w:rPr>
                <w:rFonts w:ascii="Arial" w:cs="Arial" w:eastAsia="Arial" w:hAnsi="Arial"/>
                <w:sz w:val="21"/>
                <w:szCs w:val="21"/>
              </w:rPr>
            </w:pPr>
            <w:r>
              <w:rPr>
                <w:rFonts w:ascii="Arial" w:cs="Arial" w:eastAsia="Arial" w:hAnsi="Arial"/>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9">
            <w:pPr>
              <w:spacing w:before="220" w:after="220"/>
              <w:jc w:val="left"/>
              <w:rPr>
                <w:rFonts w:ascii="Arial" w:cs="Arial" w:eastAsia="Arial" w:hAnsi="Arial"/>
                <w:sz w:val="21"/>
                <w:szCs w:val="21"/>
              </w:rPr>
            </w:pPr>
            <w:r>
              <w:rPr>
                <w:rFonts w:ascii="Arial" w:cs="Arial" w:eastAsia="Arial" w:hAnsi="Arial"/>
                <w:sz w:val="21"/>
                <w:szCs w:val="21"/>
                <w:rtl w:val="off"/>
              </w:rPr>
              <w:t>6</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A">
            <w:pPr>
              <w:spacing w:before="220" w:after="220"/>
              <w:jc w:val="left"/>
              <w:rPr>
                <w:rFonts w:ascii="Arial" w:cs="Arial" w:eastAsia="Arial" w:hAnsi="Arial"/>
                <w:sz w:val="18"/>
                <w:szCs w:val="18"/>
              </w:rPr>
            </w:pPr>
            <w:r>
              <w:rPr>
                <w:rFonts w:ascii="Arial" w:cs="Arial" w:eastAsia="Arial" w:hAnsi="Arial"/>
                <w:sz w:val="18"/>
                <w:szCs w:val="18"/>
                <w:rtl w:val="off"/>
              </w:rPr>
              <w:t>Marginale</w:t>
            </w:r>
          </w:p>
          <w:p w14:paraId="0000056B">
            <w:pPr>
              <w:spacing w:before="220" w:after="220"/>
              <w:jc w:val="left"/>
              <w:rPr>
                <w:rFonts w:ascii="Arial" w:cs="Arial" w:eastAsia="Arial" w:hAnsi="Arial"/>
                <w:sz w:val="21"/>
                <w:szCs w:val="21"/>
              </w:rPr>
            </w:pPr>
            <w:r>
              <w:rPr>
                <w:rFonts w:ascii="Arial" w:cs="Arial" w:eastAsia="Arial" w:hAnsi="Arial"/>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C">
            <w:pPr>
              <w:spacing w:before="220" w:after="220"/>
              <w:jc w:val="left"/>
              <w:rPr>
                <w:rFonts w:ascii="Arial" w:cs="Arial" w:eastAsia="Arial" w:hAnsi="Arial"/>
                <w:sz w:val="21"/>
                <w:szCs w:val="21"/>
              </w:rPr>
            </w:pPr>
            <w:r>
              <w:rPr>
                <w:rFonts w:ascii="Arial" w:cs="Arial" w:eastAsia="Arial" w:hAnsi="Arial"/>
                <w:sz w:val="21"/>
                <w:szCs w:val="21"/>
                <w:rtl w:val="off"/>
              </w:rPr>
              <w:t>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D">
            <w:pPr>
              <w:spacing w:before="220" w:after="220"/>
              <w:jc w:val="left"/>
              <w:rPr>
                <w:rFonts w:ascii="Arial" w:cs="Arial" w:eastAsia="Arial" w:hAnsi="Arial"/>
                <w:sz w:val="21"/>
                <w:szCs w:val="21"/>
              </w:rPr>
            </w:pPr>
            <w:r>
              <w:rPr>
                <w:rFonts w:ascii="Arial" w:cs="Arial" w:eastAsia="Arial" w:hAnsi="Arial"/>
                <w:sz w:val="21"/>
                <w:szCs w:val="21"/>
                <w:rtl w:val="off"/>
              </w:rPr>
              <w:t>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E">
            <w:pPr>
              <w:spacing w:before="220" w:after="220"/>
              <w:jc w:val="left"/>
              <w:rPr>
                <w:rFonts w:ascii="Arial" w:cs="Arial" w:eastAsia="Arial" w:hAnsi="Arial"/>
                <w:sz w:val="21"/>
                <w:szCs w:val="21"/>
              </w:rPr>
            </w:pPr>
            <w:r>
              <w:rPr>
                <w:rFonts w:ascii="Arial" w:cs="Arial" w:eastAsia="Arial" w:hAnsi="Arial"/>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6F">
            <w:pPr>
              <w:spacing w:before="220" w:after="220"/>
              <w:jc w:val="left"/>
              <w:rPr>
                <w:rFonts w:ascii="Arial" w:cs="Arial" w:eastAsia="Arial" w:hAnsi="Arial"/>
                <w:sz w:val="21"/>
                <w:szCs w:val="21"/>
              </w:rPr>
            </w:pPr>
            <w:r>
              <w:rPr>
                <w:rFonts w:ascii="Arial" w:cs="Arial" w:eastAsia="Arial" w:hAnsi="Arial"/>
                <w:sz w:val="21"/>
                <w:szCs w:val="21"/>
                <w:rtl w:val="off"/>
              </w:rPr>
              <w:t>20</w:t>
            </w:r>
          </w:p>
        </w:tc>
      </w:tr>
    </w:tbl>
    <w:p w14:paraId="00000570">
      <w:pPr>
        <w:spacing w:before="220" w:after="220"/>
        <w:jc w:val="left"/>
        <w:rPr>
          <w:rFonts w:ascii="Arial" w:cs="Arial" w:eastAsia="Arial" w:hAnsi="Arial"/>
          <w:sz w:val="21"/>
          <w:szCs w:val="21"/>
        </w:rPr>
      </w:pPr>
      <w:r>
        <w:rPr>
          <w:rFonts w:ascii="Arial" w:cs="Arial" w:eastAsia="Arial" w:hAnsi="Arial"/>
          <w:sz w:val="21"/>
          <w:szCs w:val="21"/>
          <w:rtl w:val="off"/>
        </w:rPr>
        <w:t>X quadro = 6.61. Significatività = 0.158</w:t>
      </w:r>
      <w:r>
        <w:rPr>
          <w:rFonts w:ascii="Arial" w:cs="Arial" w:eastAsia="Arial" w:hAnsi="Arial"/>
          <w:sz w:val="21"/>
          <w:szCs w:val="21"/>
          <w:rtl w:val="off"/>
        </w:rPr>
        <w:br w:type="textWrapping"/>
      </w:r>
      <w:r>
        <w:rPr>
          <w:rFonts w:ascii="Arial" w:cs="Arial" w:eastAsia="Arial" w:hAnsi="Arial"/>
          <w:sz w:val="21"/>
          <w:szCs w:val="21"/>
          <w:rtl w:val="off"/>
        </w:rPr>
        <w:t>V di Cramer = 0.41</w:t>
      </w:r>
    </w:p>
    <w:p w14:paraId="00000571">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572">
      <w:pPr>
        <w:numPr>
          <w:ilvl w:val="0"/>
          <w:numId w:val="12"/>
        </w:numPr>
        <w:spacing w:before="220" w:after="0"/>
        <w:ind w:left="720" w:hanging="360"/>
        <w:jc w:val="left"/>
        <w:rPr/>
      </w:pPr>
      <w:r>
        <w:rPr>
          <w:rFonts w:ascii="Arial" w:cs="Arial" w:eastAsia="Arial" w:hAnsi="Arial"/>
          <w:sz w:val="21"/>
          <w:szCs w:val="21"/>
          <w:rtl w:val="off"/>
        </w:rPr>
        <w:t>la frequenza osservata O</w:t>
      </w:r>
    </w:p>
    <w:p w14:paraId="00000573">
      <w:pPr>
        <w:numPr>
          <w:ilvl w:val="0"/>
          <w:numId w:val="12"/>
        </w:numPr>
        <w:spacing w:before="0" w:after="0"/>
        <w:ind w:left="720" w:hanging="360"/>
        <w:jc w:val="left"/>
        <w:rPr/>
      </w:pPr>
      <w:r>
        <w:rPr>
          <w:rFonts w:ascii="Arial" w:cs="Arial" w:eastAsia="Arial" w:hAnsi="Arial"/>
          <w:sz w:val="21"/>
          <w:szCs w:val="21"/>
          <w:rtl w:val="off"/>
        </w:rPr>
        <w:t>la frequenza attesa A</w:t>
      </w:r>
    </w:p>
    <w:p w14:paraId="00000574">
      <w:pPr>
        <w:numPr>
          <w:ilvl w:val="0"/>
          <w:numId w:val="12"/>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575">
      <w:pPr>
        <w:spacing w:before="220" w:after="220"/>
        <w:jc w:val="left"/>
        <w:rPr>
          <w:rFonts w:ascii="Arial" w:cs="Arial" w:eastAsia="Arial" w:hAnsi="Arial"/>
          <w:sz w:val="21"/>
          <w:szCs w:val="21"/>
        </w:rPr>
      </w:pPr>
      <w:r>
        <w:rPr>
          <w:rFonts w:ascii="Arial" w:cs="Arial" w:eastAsia="Arial" w:hAnsi="Arial"/>
          <w:sz w:val="21"/>
          <w:szCs w:val="21"/>
          <w:rtl w:val="off"/>
        </w:rPr>
        <w:t>V5 X V10: non vi è una relazione tra le due variabili: significatività&gt; 0.05</w:t>
      </w:r>
    </w:p>
    <w:p w14:paraId="00000576">
      <w:pPr>
        <w:spacing w:before="220" w:after="220"/>
        <w:jc w:val="left"/>
        <w:rPr>
          <w:rFonts w:ascii="Arial" w:cs="Arial" w:eastAsia="Arial" w:hAnsi="Arial"/>
          <w:b/>
          <w:sz w:val="21"/>
          <w:szCs w:val="21"/>
        </w:rPr>
      </w:pPr>
    </w:p>
    <w:p w14:paraId="00000577">
      <w:pPr>
        <w:spacing w:before="220" w:after="220"/>
        <w:jc w:val="left"/>
        <w:rPr>
          <w:rFonts w:ascii="Arial" w:cs="Arial" w:eastAsia="Arial" w:hAnsi="Arial"/>
          <w:b/>
          <w:sz w:val="21"/>
          <w:szCs w:val="21"/>
        </w:rPr>
      </w:pPr>
      <w:r>
        <w:rPr>
          <w:rFonts w:ascii="Arial" w:cs="Arial" w:eastAsia="Arial" w:hAnsi="Arial"/>
          <w:b/>
          <w:sz w:val="21"/>
          <w:szCs w:val="21"/>
          <w:rtl w:val="off"/>
        </w:rPr>
        <w:t>Tabella a doppia entrata:</w:t>
      </w:r>
      <w:r>
        <w:rPr>
          <w:rFonts w:ascii="Arial" w:cs="Arial" w:eastAsia="Arial" w:hAnsi="Arial"/>
          <w:b/>
          <w:sz w:val="21"/>
          <w:szCs w:val="21"/>
          <w:rtl w:val="off"/>
        </w:rPr>
        <w:br w:type="textWrapping"/>
      </w:r>
      <w:r>
        <w:rPr>
          <w:rFonts w:ascii="Arial" w:cs="Arial" w:eastAsia="Arial" w:hAnsi="Arial"/>
          <w:b/>
          <w:sz w:val="21"/>
          <w:szCs w:val="21"/>
          <w:rtl w:val="off"/>
        </w:rPr>
        <w:t>v5 x v11</w:t>
      </w:r>
    </w:p>
    <w:tbl>
      <w:tblPr>
        <w:tblStyle w:val="Table33"/>
        <w:tblW w:w="5695" w:type="dxa"/>
        <w:jc w:val="lef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
      <w:tblGrid>
        <w:gridCol w:w="1160"/>
        <w:gridCol w:w="1160"/>
        <w:gridCol w:w="1160"/>
        <w:gridCol w:w="1160"/>
        <w:gridCol w:w="1055"/>
      </w:tblGrid>
      <w:tr>
        <w:trPr>
          <w:cantSplit w:val="off"/>
          <w:trHeight w:val="74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8">
            <w:pPr>
              <w:spacing w:before="220" w:after="220"/>
              <w:jc w:val="left"/>
              <w:rPr>
                <w:rFonts w:ascii="Arial" w:cs="Arial" w:eastAsia="Arial" w:hAnsi="Arial"/>
                <w:b/>
                <w:sz w:val="21"/>
                <w:szCs w:val="21"/>
              </w:rPr>
            </w:pPr>
            <w:r>
              <w:rPr>
                <w:rFonts w:ascii="Arial" w:cs="Arial" w:eastAsia="Arial" w:hAnsi="Arial"/>
                <w:b/>
                <w:sz w:val="21"/>
                <w:szCs w:val="21"/>
                <w:rtl w:val="off"/>
              </w:rPr>
              <w:t>v11-&gt;</w:t>
            </w:r>
          </w:p>
          <w:p w14:paraId="00000579">
            <w:pPr>
              <w:spacing w:before="220" w:after="220"/>
              <w:jc w:val="left"/>
              <w:rPr>
                <w:rFonts w:ascii="Arial" w:cs="Arial" w:eastAsia="Arial" w:hAnsi="Arial"/>
                <w:b/>
                <w:sz w:val="21"/>
                <w:szCs w:val="21"/>
              </w:rPr>
            </w:pPr>
            <w:r>
              <w:rPr>
                <w:rFonts w:ascii="Arial" w:cs="Arial" w:eastAsia="Arial" w:hAnsi="Arial"/>
                <w:b/>
                <w:sz w:val="21"/>
                <w:szCs w:val="21"/>
                <w:rtl w:val="off"/>
              </w:rPr>
              <w:t>v5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A">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B">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C">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D">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57E">
            <w:pPr>
              <w:spacing w:before="220" w:after="220"/>
              <w:jc w:val="left"/>
              <w:rPr>
                <w:rFonts w:ascii="Arial" w:cs="Arial" w:eastAsia="Arial" w:hAnsi="Arial"/>
                <w:b/>
                <w:sz w:val="21"/>
                <w:szCs w:val="21"/>
              </w:rPr>
            </w:pPr>
            <w:r>
              <w:rPr>
                <w:rFonts w:ascii="Arial" w:cs="Arial" w:eastAsia="Arial" w:hAnsi="Arial"/>
                <w:b/>
                <w:sz w:val="18"/>
                <w:szCs w:val="18"/>
                <w:rtl w:val="off"/>
              </w:rPr>
              <w:t>di riga</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7F">
            <w:pPr>
              <w:spacing w:before="220" w:after="220"/>
              <w:jc w:val="left"/>
              <w:rPr>
                <w:rFonts w:ascii="Arial" w:cs="Arial" w:eastAsia="Arial" w:hAnsi="Arial"/>
                <w:b/>
                <w:sz w:val="21"/>
                <w:szCs w:val="21"/>
              </w:rPr>
            </w:pPr>
            <w:r>
              <w:rPr>
                <w:rFonts w:ascii="Arial" w:cs="Arial" w:eastAsia="Arial" w:hAnsi="Arial"/>
                <w:b/>
                <w:sz w:val="21"/>
                <w:szCs w:val="21"/>
                <w:rtl w:val="off"/>
              </w:rPr>
              <w:t>Opzione1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0">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581">
            <w:pPr>
              <w:spacing w:before="220" w:after="220"/>
              <w:jc w:val="left"/>
              <w:rPr>
                <w:rFonts w:ascii="Arial" w:cs="Arial" w:eastAsia="Arial" w:hAnsi="Arial"/>
                <w:b/>
                <w:i/>
                <w:sz w:val="21"/>
                <w:szCs w:val="21"/>
              </w:rPr>
            </w:pPr>
            <w:r>
              <w:rPr>
                <w:rFonts w:ascii="Arial" w:cs="Arial" w:eastAsia="Arial" w:hAnsi="Arial"/>
                <w:b/>
                <w:i/>
                <w:sz w:val="21"/>
                <w:szCs w:val="21"/>
                <w:rtl w:val="off"/>
              </w:rPr>
              <w:t>2.5</w:t>
            </w:r>
          </w:p>
          <w:p w14:paraId="00000582">
            <w:pPr>
              <w:spacing w:before="220" w:after="220"/>
              <w:jc w:val="left"/>
              <w:rPr>
                <w:rFonts w:ascii="Arial" w:cs="Arial" w:eastAsia="Arial" w:hAnsi="Arial"/>
                <w:b/>
                <w:sz w:val="21"/>
                <w:szCs w:val="21"/>
              </w:rPr>
            </w:pPr>
            <w:r>
              <w:rPr>
                <w:rFonts w:ascii="Arial" w:cs="Arial" w:eastAsia="Arial" w:hAnsi="Arial"/>
                <w:b/>
                <w:sz w:val="21"/>
                <w:szCs w:val="21"/>
                <w:rtl w:val="off"/>
              </w:rPr>
              <w:t>0.4</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3">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584">
            <w:pPr>
              <w:spacing w:before="220" w:after="220"/>
              <w:jc w:val="left"/>
              <w:rPr>
                <w:rFonts w:ascii="Arial" w:cs="Arial" w:eastAsia="Arial" w:hAnsi="Arial"/>
                <w:b/>
                <w:i/>
                <w:sz w:val="21"/>
                <w:szCs w:val="21"/>
              </w:rPr>
            </w:pPr>
            <w:r>
              <w:rPr>
                <w:rFonts w:ascii="Arial" w:cs="Arial" w:eastAsia="Arial" w:hAnsi="Arial"/>
                <w:b/>
                <w:i/>
                <w:sz w:val="21"/>
                <w:szCs w:val="21"/>
                <w:rtl w:val="off"/>
              </w:rPr>
              <w:t>2.8</w:t>
            </w:r>
          </w:p>
          <w:p w14:paraId="00000585">
            <w:pPr>
              <w:spacing w:before="220" w:after="220"/>
              <w:jc w:val="left"/>
              <w:rPr>
                <w:rFonts w:ascii="Arial" w:cs="Arial" w:eastAsia="Arial" w:hAnsi="Arial"/>
                <w:b/>
                <w:sz w:val="21"/>
                <w:szCs w:val="21"/>
              </w:rPr>
            </w:pPr>
            <w:r>
              <w:rPr>
                <w:rFonts w:ascii="Arial" w:cs="Arial" w:eastAsia="Arial" w:hAnsi="Arial"/>
                <w:b/>
                <w:sz w:val="21"/>
                <w:szCs w:val="21"/>
                <w:rtl w:val="off"/>
              </w:rPr>
              <w:t>0.1</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6">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87">
            <w:pPr>
              <w:spacing w:before="220" w:after="220"/>
              <w:jc w:val="left"/>
              <w:rPr>
                <w:rFonts w:ascii="Arial" w:cs="Arial" w:eastAsia="Arial" w:hAnsi="Arial"/>
                <w:b/>
                <w:i/>
                <w:sz w:val="21"/>
                <w:szCs w:val="21"/>
              </w:rPr>
            </w:pPr>
            <w:r>
              <w:rPr>
                <w:rFonts w:ascii="Arial" w:cs="Arial" w:eastAsia="Arial" w:hAnsi="Arial"/>
                <w:b/>
                <w:i/>
                <w:sz w:val="21"/>
                <w:szCs w:val="21"/>
                <w:rtl w:val="off"/>
              </w:rPr>
              <w:t>1.8</w:t>
            </w:r>
          </w:p>
          <w:p w14:paraId="00000588">
            <w:pPr>
              <w:spacing w:before="220" w:after="220"/>
              <w:jc w:val="left"/>
              <w:rPr>
                <w:rFonts w:ascii="Arial" w:cs="Arial" w:eastAsia="Arial" w:hAnsi="Arial"/>
                <w:b/>
                <w:sz w:val="21"/>
                <w:szCs w:val="21"/>
              </w:rPr>
            </w:pPr>
            <w:r>
              <w:rPr>
                <w:rFonts w:ascii="Arial" w:cs="Arial" w:eastAsia="Arial" w:hAnsi="Arial"/>
                <w:b/>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9">
            <w:pPr>
              <w:spacing w:before="220" w:after="220"/>
              <w:jc w:val="left"/>
              <w:rPr>
                <w:rFonts w:ascii="Arial" w:cs="Arial" w:eastAsia="Arial" w:hAnsi="Arial"/>
                <w:b/>
                <w:sz w:val="21"/>
                <w:szCs w:val="21"/>
              </w:rPr>
            </w:pPr>
            <w:r>
              <w:rPr>
                <w:rFonts w:ascii="Arial" w:cs="Arial" w:eastAsia="Arial" w:hAnsi="Arial"/>
                <w:b/>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A">
            <w:pPr>
              <w:spacing w:before="220" w:after="220"/>
              <w:jc w:val="left"/>
              <w:rPr>
                <w:rFonts w:ascii="Arial" w:cs="Arial" w:eastAsia="Arial" w:hAnsi="Arial"/>
                <w:b/>
                <w:sz w:val="21"/>
                <w:szCs w:val="21"/>
              </w:rPr>
            </w:pPr>
            <w:r>
              <w:rPr>
                <w:rFonts w:ascii="Arial" w:cs="Arial" w:eastAsia="Arial" w:hAnsi="Arial"/>
                <w:b/>
                <w:sz w:val="21"/>
                <w:szCs w:val="21"/>
                <w:rtl w:val="off"/>
              </w:rPr>
              <w:t>Opzione2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B">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8C">
            <w:pPr>
              <w:spacing w:before="220" w:after="220"/>
              <w:jc w:val="left"/>
              <w:rPr>
                <w:rFonts w:ascii="Arial" w:cs="Arial" w:eastAsia="Arial" w:hAnsi="Arial"/>
                <w:b/>
                <w:i/>
                <w:sz w:val="21"/>
                <w:szCs w:val="21"/>
              </w:rPr>
            </w:pPr>
            <w:r>
              <w:rPr>
                <w:rFonts w:ascii="Arial" w:cs="Arial" w:eastAsia="Arial" w:hAnsi="Arial"/>
                <w:b/>
                <w:i/>
                <w:sz w:val="21"/>
                <w:szCs w:val="21"/>
                <w:rtl w:val="off"/>
              </w:rPr>
              <w:t>2.5</w:t>
            </w:r>
          </w:p>
          <w:p w14:paraId="0000058D">
            <w:pPr>
              <w:spacing w:before="220" w:after="220"/>
              <w:jc w:val="left"/>
              <w:rPr>
                <w:rFonts w:ascii="Arial" w:cs="Arial" w:eastAsia="Arial" w:hAnsi="Arial"/>
                <w:b/>
                <w:sz w:val="21"/>
                <w:szCs w:val="21"/>
              </w:rPr>
            </w:pPr>
            <w:r>
              <w:rPr>
                <w:rFonts w:ascii="Arial" w:cs="Arial" w:eastAsia="Arial" w:hAnsi="Arial"/>
                <w:b/>
                <w:sz w:val="21"/>
                <w:szCs w:val="21"/>
                <w:rtl w:val="off"/>
              </w:rPr>
              <w:t>-0.9</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8E">
            <w:pPr>
              <w:spacing w:before="220" w:after="220"/>
              <w:jc w:val="left"/>
              <w:rPr>
                <w:rFonts w:ascii="Arial" w:cs="Arial" w:eastAsia="Arial" w:hAnsi="Arial"/>
                <w:b/>
                <w:sz w:val="21"/>
                <w:szCs w:val="21"/>
              </w:rPr>
            </w:pPr>
            <w:r>
              <w:rPr>
                <w:rFonts w:ascii="Arial" w:cs="Arial" w:eastAsia="Arial" w:hAnsi="Arial"/>
                <w:b/>
                <w:sz w:val="21"/>
                <w:szCs w:val="21"/>
                <w:rtl w:val="off"/>
              </w:rPr>
              <w:t>5</w:t>
            </w:r>
          </w:p>
          <w:p w14:paraId="0000058F">
            <w:pPr>
              <w:spacing w:before="220" w:after="220"/>
              <w:jc w:val="left"/>
              <w:rPr>
                <w:rFonts w:ascii="Arial" w:cs="Arial" w:eastAsia="Arial" w:hAnsi="Arial"/>
                <w:b/>
                <w:i/>
                <w:sz w:val="21"/>
                <w:szCs w:val="21"/>
              </w:rPr>
            </w:pPr>
            <w:r>
              <w:rPr>
                <w:rFonts w:ascii="Arial" w:cs="Arial" w:eastAsia="Arial" w:hAnsi="Arial"/>
                <w:b/>
                <w:i/>
                <w:sz w:val="21"/>
                <w:szCs w:val="21"/>
                <w:rtl w:val="off"/>
              </w:rPr>
              <w:t>2.8</w:t>
            </w:r>
          </w:p>
          <w:p w14:paraId="00000590">
            <w:pPr>
              <w:spacing w:before="220" w:after="220"/>
              <w:jc w:val="left"/>
              <w:rPr>
                <w:rFonts w:ascii="Arial" w:cs="Arial" w:eastAsia="Arial" w:hAnsi="Arial"/>
                <w:b/>
                <w:sz w:val="21"/>
                <w:szCs w:val="21"/>
              </w:rPr>
            </w:pPr>
            <w:r>
              <w:rPr>
                <w:rFonts w:ascii="Arial" w:cs="Arial" w:eastAsia="Arial" w:hAnsi="Arial"/>
                <w:b/>
                <w:sz w:val="21"/>
                <w:szCs w:val="21"/>
                <w:rtl w:val="off"/>
              </w:rPr>
              <w:t>1.3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1">
            <w:pPr>
              <w:spacing w:before="220" w:after="220"/>
              <w:jc w:val="left"/>
              <w:rPr>
                <w:rFonts w:ascii="Arial" w:cs="Arial" w:eastAsia="Arial" w:hAnsi="Arial"/>
                <w:b/>
                <w:sz w:val="21"/>
                <w:szCs w:val="21"/>
              </w:rPr>
            </w:pPr>
            <w:r>
              <w:rPr>
                <w:rFonts w:ascii="Arial" w:cs="Arial" w:eastAsia="Arial" w:hAnsi="Arial"/>
                <w:b/>
                <w:sz w:val="21"/>
                <w:szCs w:val="21"/>
                <w:rtl w:val="off"/>
              </w:rPr>
              <w:t>1</w:t>
            </w:r>
          </w:p>
          <w:p w14:paraId="00000592">
            <w:pPr>
              <w:spacing w:before="220" w:after="220"/>
              <w:jc w:val="left"/>
              <w:rPr>
                <w:rFonts w:ascii="Arial" w:cs="Arial" w:eastAsia="Arial" w:hAnsi="Arial"/>
                <w:b/>
                <w:i/>
                <w:sz w:val="21"/>
                <w:szCs w:val="21"/>
              </w:rPr>
            </w:pPr>
            <w:r>
              <w:rPr>
                <w:rFonts w:ascii="Arial" w:cs="Arial" w:eastAsia="Arial" w:hAnsi="Arial"/>
                <w:b/>
                <w:i/>
                <w:sz w:val="21"/>
                <w:szCs w:val="21"/>
                <w:rtl w:val="off"/>
              </w:rPr>
              <w:t>1.8</w:t>
            </w:r>
          </w:p>
          <w:p w14:paraId="00000593">
            <w:pPr>
              <w:spacing w:before="220" w:after="220"/>
              <w:jc w:val="left"/>
              <w:rPr>
                <w:rFonts w:ascii="Arial" w:cs="Arial" w:eastAsia="Arial" w:hAnsi="Arial"/>
                <w:b/>
                <w:sz w:val="21"/>
                <w:szCs w:val="21"/>
              </w:rPr>
            </w:pPr>
            <w:r>
              <w:rPr>
                <w:rFonts w:ascii="Arial" w:cs="Arial" w:eastAsia="Arial" w:hAnsi="Arial"/>
                <w:b/>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4">
            <w:pPr>
              <w:spacing w:before="220" w:after="220"/>
              <w:jc w:val="left"/>
              <w:rPr>
                <w:rFonts w:ascii="Arial" w:cs="Arial" w:eastAsia="Arial" w:hAnsi="Arial"/>
                <w:b/>
                <w:sz w:val="21"/>
                <w:szCs w:val="21"/>
              </w:rPr>
            </w:pPr>
            <w:r>
              <w:rPr>
                <w:rFonts w:ascii="Arial" w:cs="Arial" w:eastAsia="Arial" w:hAnsi="Arial"/>
                <w:b/>
                <w:sz w:val="21"/>
                <w:szCs w:val="21"/>
                <w:rtl w:val="off"/>
              </w:rPr>
              <w:t>7</w:t>
            </w:r>
          </w:p>
        </w:tc>
      </w:tr>
      <w:tr>
        <w:trPr>
          <w:cantSplit w:val="off"/>
          <w:trHeight w:val="9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5">
            <w:pPr>
              <w:spacing w:before="220" w:after="220"/>
              <w:jc w:val="left"/>
              <w:rPr>
                <w:rFonts w:ascii="Arial" w:cs="Arial" w:eastAsia="Arial" w:hAnsi="Arial"/>
                <w:b/>
                <w:sz w:val="21"/>
                <w:szCs w:val="21"/>
              </w:rPr>
            </w:pPr>
            <w:r>
              <w:rPr>
                <w:rFonts w:ascii="Arial" w:cs="Arial" w:eastAsia="Arial" w:hAnsi="Arial"/>
                <w:b/>
                <w:sz w:val="21"/>
                <w:szCs w:val="21"/>
                <w:rtl w:val="off"/>
              </w:rPr>
              <w:t>Opzione3</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6">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597">
            <w:pPr>
              <w:spacing w:before="220" w:after="220"/>
              <w:jc w:val="left"/>
              <w:rPr>
                <w:rFonts w:ascii="Arial" w:cs="Arial" w:eastAsia="Arial" w:hAnsi="Arial"/>
                <w:b/>
                <w:i/>
                <w:sz w:val="21"/>
                <w:szCs w:val="21"/>
              </w:rPr>
            </w:pPr>
            <w:r>
              <w:rPr>
                <w:rFonts w:ascii="Arial" w:cs="Arial" w:eastAsia="Arial" w:hAnsi="Arial"/>
                <w:b/>
                <w:i/>
                <w:sz w:val="21"/>
                <w:szCs w:val="21"/>
                <w:rtl w:val="off"/>
              </w:rPr>
              <w:t>2.1</w:t>
            </w:r>
          </w:p>
          <w:p w14:paraId="00000598">
            <w:pPr>
              <w:spacing w:before="220" w:after="220"/>
              <w:jc w:val="left"/>
              <w:rPr>
                <w:rFonts w:ascii="Arial" w:cs="Arial" w:eastAsia="Arial" w:hAnsi="Arial"/>
                <w:b/>
                <w:sz w:val="21"/>
                <w:szCs w:val="21"/>
              </w:rPr>
            </w:pPr>
            <w:r>
              <w:rPr>
                <w:rFonts w:ascii="Arial" w:cs="Arial" w:eastAsia="Arial" w:hAnsi="Arial"/>
                <w:b/>
                <w:sz w:val="21"/>
                <w:szCs w:val="21"/>
                <w:rtl w:val="off"/>
              </w:rPr>
              <w:t>0.6</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9">
            <w:pPr>
              <w:spacing w:before="220" w:after="220"/>
              <w:jc w:val="left"/>
              <w:rPr>
                <w:rFonts w:ascii="Arial" w:cs="Arial" w:eastAsia="Arial" w:hAnsi="Arial"/>
                <w:b/>
                <w:sz w:val="21"/>
                <w:szCs w:val="21"/>
              </w:rPr>
            </w:pPr>
            <w:r>
              <w:rPr>
                <w:rFonts w:ascii="Arial" w:cs="Arial" w:eastAsia="Arial" w:hAnsi="Arial"/>
                <w:b/>
                <w:sz w:val="21"/>
                <w:szCs w:val="21"/>
                <w:rtl w:val="off"/>
              </w:rPr>
              <w:t>0</w:t>
            </w:r>
          </w:p>
          <w:p w14:paraId="0000059A">
            <w:pPr>
              <w:spacing w:before="220" w:after="220"/>
              <w:jc w:val="left"/>
              <w:rPr>
                <w:rFonts w:ascii="Arial" w:cs="Arial" w:eastAsia="Arial" w:hAnsi="Arial"/>
                <w:b/>
                <w:i/>
                <w:sz w:val="21"/>
                <w:szCs w:val="21"/>
              </w:rPr>
            </w:pPr>
            <w:r>
              <w:rPr>
                <w:rFonts w:ascii="Arial" w:cs="Arial" w:eastAsia="Arial" w:hAnsi="Arial"/>
                <w:b/>
                <w:i/>
                <w:sz w:val="21"/>
                <w:szCs w:val="21"/>
                <w:rtl w:val="off"/>
              </w:rPr>
              <w:t>2.4</w:t>
            </w:r>
          </w:p>
          <w:p w14:paraId="0000059B">
            <w:pPr>
              <w:spacing w:before="220" w:after="220"/>
              <w:jc w:val="left"/>
              <w:rPr>
                <w:rFonts w:ascii="Arial" w:cs="Arial" w:eastAsia="Arial" w:hAnsi="Arial"/>
                <w:b/>
                <w:sz w:val="21"/>
                <w:szCs w:val="21"/>
              </w:rPr>
            </w:pPr>
            <w:r>
              <w:rPr>
                <w:rFonts w:ascii="Arial" w:cs="Arial" w:eastAsia="Arial" w:hAnsi="Arial"/>
                <w:b/>
                <w:sz w:val="21"/>
                <w:szCs w:val="21"/>
                <w:rtl w:val="off"/>
              </w:rPr>
              <w:t>-1.5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C">
            <w:pPr>
              <w:spacing w:before="220" w:after="220"/>
              <w:jc w:val="left"/>
              <w:rPr>
                <w:rFonts w:ascii="Arial" w:cs="Arial" w:eastAsia="Arial" w:hAnsi="Arial"/>
                <w:b/>
                <w:sz w:val="21"/>
                <w:szCs w:val="21"/>
              </w:rPr>
            </w:pPr>
            <w:r>
              <w:rPr>
                <w:rFonts w:ascii="Arial" w:cs="Arial" w:eastAsia="Arial" w:hAnsi="Arial"/>
                <w:b/>
                <w:sz w:val="21"/>
                <w:szCs w:val="21"/>
                <w:rtl w:val="off"/>
              </w:rPr>
              <w:t>3</w:t>
            </w:r>
          </w:p>
          <w:p w14:paraId="0000059D">
            <w:pPr>
              <w:spacing w:before="220" w:after="220"/>
              <w:jc w:val="left"/>
              <w:rPr>
                <w:rFonts w:ascii="Arial" w:cs="Arial" w:eastAsia="Arial" w:hAnsi="Arial"/>
                <w:b/>
                <w:i/>
                <w:sz w:val="21"/>
                <w:szCs w:val="21"/>
              </w:rPr>
            </w:pPr>
            <w:r>
              <w:rPr>
                <w:rFonts w:ascii="Arial" w:cs="Arial" w:eastAsia="Arial" w:hAnsi="Arial"/>
                <w:b/>
                <w:i/>
                <w:sz w:val="21"/>
                <w:szCs w:val="21"/>
                <w:rtl w:val="off"/>
              </w:rPr>
              <w:t>1.5</w:t>
            </w:r>
          </w:p>
          <w:p w14:paraId="0000059E">
            <w:pPr>
              <w:spacing w:before="220" w:after="220"/>
              <w:jc w:val="left"/>
              <w:rPr>
                <w:rFonts w:ascii="Arial" w:cs="Arial" w:eastAsia="Arial" w:hAnsi="Arial"/>
                <w:b/>
                <w:sz w:val="21"/>
                <w:szCs w:val="21"/>
              </w:rPr>
            </w:pPr>
            <w:r>
              <w:rPr>
                <w:rFonts w:ascii="Arial" w:cs="Arial" w:eastAsia="Arial" w:hAnsi="Arial"/>
                <w:b/>
                <w:sz w:val="21"/>
                <w:szCs w:val="21"/>
                <w:rtl w:val="off"/>
              </w:rPr>
              <w:t>1.2</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9F">
            <w:pPr>
              <w:spacing w:before="220" w:after="220"/>
              <w:jc w:val="left"/>
              <w:rPr>
                <w:rFonts w:ascii="Arial" w:cs="Arial" w:eastAsia="Arial" w:hAnsi="Arial"/>
                <w:b/>
                <w:sz w:val="21"/>
                <w:szCs w:val="21"/>
              </w:rPr>
            </w:pPr>
            <w:r>
              <w:rPr>
                <w:rFonts w:ascii="Arial" w:cs="Arial" w:eastAsia="Arial" w:hAnsi="Arial"/>
                <w:b/>
                <w:sz w:val="21"/>
                <w:szCs w:val="21"/>
                <w:rtl w:val="off"/>
              </w:rPr>
              <w:t>6</w:t>
            </w:r>
          </w:p>
        </w:tc>
      </w:tr>
      <w:tr>
        <w:trPr>
          <w:cantSplit w:val="off"/>
          <w:trHeight w:val="680" w:hRule="atLeast"/>
          <w:tblHeader w:val="off"/>
        </w:trPr>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A0">
            <w:pPr>
              <w:spacing w:before="220" w:after="220"/>
              <w:jc w:val="left"/>
              <w:rPr>
                <w:rFonts w:ascii="Arial" w:cs="Arial" w:eastAsia="Arial" w:hAnsi="Arial"/>
                <w:b/>
                <w:sz w:val="18"/>
                <w:szCs w:val="18"/>
              </w:rPr>
            </w:pPr>
            <w:r>
              <w:rPr>
                <w:rFonts w:ascii="Arial" w:cs="Arial" w:eastAsia="Arial" w:hAnsi="Arial"/>
                <w:b/>
                <w:sz w:val="18"/>
                <w:szCs w:val="18"/>
                <w:rtl w:val="off"/>
              </w:rPr>
              <w:t>Marginale</w:t>
            </w:r>
          </w:p>
          <w:p w14:paraId="000005A1">
            <w:pPr>
              <w:spacing w:before="220" w:after="220"/>
              <w:jc w:val="left"/>
              <w:rPr>
                <w:rFonts w:ascii="Arial" w:cs="Arial" w:eastAsia="Arial" w:hAnsi="Arial"/>
                <w:b/>
                <w:sz w:val="21"/>
                <w:szCs w:val="21"/>
              </w:rPr>
            </w:pPr>
            <w:r>
              <w:rPr>
                <w:rFonts w:ascii="Arial" w:cs="Arial" w:eastAsia="Arial" w:hAnsi="Arial"/>
                <w:b/>
                <w:sz w:val="18"/>
                <w:szCs w:val="18"/>
                <w:rtl w:val="off"/>
              </w:rPr>
              <w:t>di colonna</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A2">
            <w:pPr>
              <w:spacing w:before="220" w:after="220"/>
              <w:jc w:val="left"/>
              <w:rPr>
                <w:rFonts w:ascii="Arial" w:cs="Arial" w:eastAsia="Arial" w:hAnsi="Arial"/>
                <w:b/>
                <w:sz w:val="21"/>
                <w:szCs w:val="21"/>
              </w:rPr>
            </w:pPr>
            <w:r>
              <w:rPr>
                <w:rFonts w:ascii="Arial" w:cs="Arial" w:eastAsia="Arial" w:hAnsi="Arial"/>
                <w:b/>
                <w:sz w:val="21"/>
                <w:szCs w:val="21"/>
                <w:rtl w:val="off"/>
              </w:rPr>
              <w:t>7</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A3">
            <w:pPr>
              <w:spacing w:before="220" w:after="220"/>
              <w:jc w:val="left"/>
              <w:rPr>
                <w:rFonts w:ascii="Arial" w:cs="Arial" w:eastAsia="Arial" w:hAnsi="Arial"/>
                <w:b/>
                <w:sz w:val="21"/>
                <w:szCs w:val="21"/>
              </w:rPr>
            </w:pPr>
            <w:r>
              <w:rPr>
                <w:rFonts w:ascii="Arial" w:cs="Arial" w:eastAsia="Arial" w:hAnsi="Arial"/>
                <w:b/>
                <w:sz w:val="21"/>
                <w:szCs w:val="21"/>
                <w:rtl w:val="off"/>
              </w:rPr>
              <w:t>8</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A4">
            <w:pPr>
              <w:spacing w:before="220" w:after="220"/>
              <w:jc w:val="left"/>
              <w:rPr>
                <w:rFonts w:ascii="Arial" w:cs="Arial" w:eastAsia="Arial" w:hAnsi="Arial"/>
                <w:b/>
                <w:sz w:val="21"/>
                <w:szCs w:val="21"/>
              </w:rPr>
            </w:pPr>
            <w:r>
              <w:rPr>
                <w:rFonts w:ascii="Arial" w:cs="Arial" w:eastAsia="Arial" w:hAnsi="Arial"/>
                <w:b/>
                <w:sz w:val="21"/>
                <w:szCs w:val="21"/>
                <w:rtl w:val="off"/>
              </w:rPr>
              <w:t>5</w:t>
            </w:r>
          </w:p>
        </w:tc>
        <w:tc>
          <w:tcPr>
            <w:cnfStyle w:val="000000000000"/>
            <w:tcBorders>
              <w:top w:val="single" w:color="808080" w:sz="6" w:space="0"/>
              <w:left w:val="single" w:color="808080" w:sz="6" w:space="0"/>
              <w:bottom w:val="single" w:color="808080" w:sz="6" w:space="0"/>
              <w:right w:val="single" w:color="808080" w:sz="6" w:space="0"/>
            </w:tcBorders>
            <w:tcMar>
              <w:top w:w="100" w:type="dxa"/>
              <w:left w:w="100" w:type="dxa"/>
              <w:bottom w:w="100" w:type="dxa"/>
              <w:right w:w="100" w:type="dxa"/>
            </w:tcMar>
            <w:vAlign w:val="top"/>
          </w:tcPr>
          <w:p w14:paraId="000005A5">
            <w:pPr>
              <w:spacing w:before="220" w:after="220"/>
              <w:jc w:val="left"/>
              <w:rPr>
                <w:rFonts w:ascii="Arial" w:cs="Arial" w:eastAsia="Arial" w:hAnsi="Arial"/>
                <w:b/>
                <w:sz w:val="21"/>
                <w:szCs w:val="21"/>
              </w:rPr>
            </w:pPr>
            <w:r>
              <w:rPr>
                <w:rFonts w:ascii="Arial" w:cs="Arial" w:eastAsia="Arial" w:hAnsi="Arial"/>
                <w:b/>
                <w:sz w:val="21"/>
                <w:szCs w:val="21"/>
                <w:rtl w:val="off"/>
              </w:rPr>
              <w:t>20</w:t>
            </w:r>
          </w:p>
        </w:tc>
      </w:tr>
    </w:tbl>
    <w:p w14:paraId="000005A6">
      <w:pPr>
        <w:spacing w:before="220" w:after="220"/>
        <w:jc w:val="left"/>
        <w:rPr>
          <w:rFonts w:ascii="Arial" w:cs="Arial" w:eastAsia="Arial" w:hAnsi="Arial"/>
          <w:sz w:val="21"/>
          <w:szCs w:val="21"/>
        </w:rPr>
      </w:pPr>
      <w:r>
        <w:rPr>
          <w:rFonts w:ascii="Arial" w:cs="Arial" w:eastAsia="Arial" w:hAnsi="Arial"/>
          <w:sz w:val="21"/>
          <w:szCs w:val="21"/>
          <w:rtl w:val="off"/>
        </w:rPr>
        <w:t>X quadro = 7.65. Significatività = 0.105</w:t>
      </w:r>
      <w:r>
        <w:rPr>
          <w:rFonts w:ascii="Arial" w:cs="Arial" w:eastAsia="Arial" w:hAnsi="Arial"/>
          <w:sz w:val="21"/>
          <w:szCs w:val="21"/>
          <w:rtl w:val="off"/>
        </w:rPr>
        <w:br w:type="textWrapping"/>
      </w:r>
      <w:r>
        <w:rPr>
          <w:rFonts w:ascii="Arial" w:cs="Arial" w:eastAsia="Arial" w:hAnsi="Arial"/>
          <w:sz w:val="21"/>
          <w:szCs w:val="21"/>
          <w:rtl w:val="off"/>
        </w:rPr>
        <w:t>V di Cramer = 0.44</w:t>
      </w:r>
    </w:p>
    <w:p w14:paraId="000005A7">
      <w:pPr>
        <w:spacing w:before="220" w:after="220"/>
        <w:jc w:val="left"/>
        <w:rPr>
          <w:rFonts w:ascii="Arial" w:cs="Arial" w:eastAsia="Arial" w:hAnsi="Arial"/>
          <w:sz w:val="21"/>
          <w:szCs w:val="21"/>
        </w:rPr>
      </w:pPr>
      <w:r>
        <w:rPr>
          <w:rFonts w:ascii="Arial" w:cs="Arial" w:eastAsia="Arial" w:hAnsi="Arial"/>
          <w:sz w:val="21"/>
          <w:szCs w:val="21"/>
          <w:rtl w:val="off"/>
        </w:rPr>
        <w:t>Nelle celle della tabella sono indicati:</w:t>
      </w:r>
    </w:p>
    <w:p w14:paraId="000005A8">
      <w:pPr>
        <w:numPr>
          <w:ilvl w:val="0"/>
          <w:numId w:val="7"/>
        </w:numPr>
        <w:spacing w:before="220" w:after="0"/>
        <w:ind w:left="720" w:hanging="360"/>
        <w:jc w:val="left"/>
        <w:rPr/>
      </w:pPr>
      <w:r>
        <w:rPr>
          <w:rFonts w:ascii="Arial" w:cs="Arial" w:eastAsia="Arial" w:hAnsi="Arial"/>
          <w:sz w:val="21"/>
          <w:szCs w:val="21"/>
          <w:rtl w:val="off"/>
        </w:rPr>
        <w:t>la frequenza osservata O</w:t>
      </w:r>
    </w:p>
    <w:p w14:paraId="000005A9">
      <w:pPr>
        <w:numPr>
          <w:ilvl w:val="0"/>
          <w:numId w:val="7"/>
        </w:numPr>
        <w:spacing w:before="0" w:after="0"/>
        <w:ind w:left="720" w:hanging="360"/>
        <w:jc w:val="left"/>
        <w:rPr/>
      </w:pPr>
      <w:r>
        <w:rPr>
          <w:rFonts w:ascii="Arial" w:cs="Arial" w:eastAsia="Arial" w:hAnsi="Arial"/>
          <w:sz w:val="21"/>
          <w:szCs w:val="21"/>
          <w:rtl w:val="off"/>
        </w:rPr>
        <w:t>la frequenza attesa A</w:t>
      </w:r>
    </w:p>
    <w:p w14:paraId="000005AA">
      <w:pPr>
        <w:numPr>
          <w:ilvl w:val="0"/>
          <w:numId w:val="7"/>
        </w:numPr>
        <w:spacing w:before="0" w:after="220"/>
        <w:ind w:left="720" w:hanging="360"/>
        <w:jc w:val="left"/>
        <w:rPr/>
      </w:pPr>
      <w:r>
        <w:rPr>
          <w:rFonts w:ascii="Arial" w:cs="Arial" w:eastAsia="Arial" w:hAnsi="Arial"/>
          <w:sz w:val="21"/>
          <w:szCs w:val="21"/>
          <w:rtl w:val="off"/>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00005AB">
      <w:pPr>
        <w:spacing w:before="220" w:after="220"/>
        <w:jc w:val="left"/>
        <w:rPr>
          <w:rFonts w:ascii="Arial" w:cs="Arial" w:eastAsia="Arial" w:hAnsi="Arial"/>
          <w:sz w:val="21"/>
          <w:szCs w:val="21"/>
        </w:rPr>
      </w:pPr>
      <w:r>
        <w:rPr>
          <w:rFonts w:ascii="Arial" w:cs="Arial" w:eastAsia="Arial" w:hAnsi="Arial"/>
          <w:sz w:val="21"/>
          <w:szCs w:val="21"/>
          <w:rtl w:val="off"/>
        </w:rPr>
        <w:t>V5 x V11 non c’è relazione tra le due variabili: significatività: &gt;0-05</w:t>
      </w:r>
    </w:p>
    <w:p w14:paraId="000005AC">
      <w:pPr>
        <w:spacing w:before="220" w:after="220"/>
        <w:jc w:val="left"/>
        <w:rPr>
          <w:rFonts w:ascii="Arial" w:cs="Arial" w:eastAsia="Arial" w:hAnsi="Arial"/>
          <w:b/>
          <w:sz w:val="21"/>
          <w:szCs w:val="21"/>
        </w:rPr>
      </w:pPr>
    </w:p>
    <w:p w14:paraId="000005AD">
      <w:pPr>
        <w:spacing w:before="220" w:after="220"/>
        <w:jc w:val="left"/>
        <w:rPr>
          <w:rFonts w:ascii="Arial" w:cs="Arial" w:eastAsia="Arial" w:hAnsi="Arial"/>
          <w:b/>
          <w:sz w:val="21"/>
          <w:szCs w:val="21"/>
        </w:rPr>
      </w:pPr>
      <w:r>
        <w:rPr>
          <w:rFonts w:ascii="Arial" w:cs="Arial" w:eastAsia="Arial" w:hAnsi="Arial"/>
          <w:b/>
          <w:sz w:val="21"/>
          <w:szCs w:val="21"/>
          <w:rtl w:val="off"/>
        </w:rPr>
        <w:t>Interpretazione dei risultati e controllo delle ipotesi</w:t>
      </w:r>
    </w:p>
    <w:p w14:paraId="000005AE">
      <w:pPr>
        <w:spacing w:before="220" w:after="220"/>
        <w:jc w:val="left"/>
        <w:rPr>
          <w:sz w:val="24"/>
          <w:szCs w:val="24"/>
        </w:rPr>
      </w:pPr>
      <w:r>
        <w:rPr>
          <w:sz w:val="24"/>
          <w:szCs w:val="24"/>
          <w:rtl w:val="off"/>
        </w:rPr>
        <w:t>Per stabilire se esiste una relazione tra la partecipazione dei genitori alle attività didattiche proposte dal nido e lo sviluppo emotivo dei bambini</w:t>
      </w:r>
      <w:r>
        <w:rPr>
          <w:rFonts w:ascii="Arial" w:cs="Arial" w:eastAsia="Arial" w:hAnsi="Arial"/>
          <w:sz w:val="21"/>
          <w:szCs w:val="21"/>
          <w:rtl w:val="off"/>
        </w:rPr>
        <w:t>,</w:t>
      </w:r>
      <w:r>
        <w:rPr>
          <w:sz w:val="24"/>
          <w:szCs w:val="24"/>
          <w:rtl w:val="off"/>
        </w:rPr>
        <w:t>si è proceduto con l’analisi monovariata e l’analisi bivariata. Alla luce dell’interpretazione dei dati analizzati, attraverso l’analisi bivariata, le suddette analisi non hanno riconosciuto la relazione tra la partecipazione dei genitori alle attività del nido e la sviluppo emotivo dei bambini.In seguito all’elaborazione dei dati ottenuti dall’analisi monovariata abbiamo riscontrato che:</w:t>
      </w:r>
    </w:p>
    <w:p w14:paraId="000005AF">
      <w:pPr>
        <w:spacing w:before="220" w:after="220"/>
        <w:jc w:val="left"/>
        <w:rPr>
          <w:sz w:val="24"/>
          <w:szCs w:val="24"/>
        </w:rPr>
      </w:pPr>
      <w:r>
        <w:rPr>
          <w:sz w:val="24"/>
          <w:szCs w:val="24"/>
          <w:rtl w:val="off"/>
        </w:rPr>
        <w:t>Per quanto riguarda il genere le femmine e i maschi sono equamente divisi 50% entrambi</w:t>
      </w:r>
    </w:p>
    <w:p w14:paraId="000005B0">
      <w:pPr>
        <w:spacing w:before="220" w:after="220"/>
        <w:jc w:val="left"/>
        <w:rPr>
          <w:sz w:val="24"/>
          <w:szCs w:val="24"/>
        </w:rPr>
      </w:pPr>
      <w:r>
        <w:rPr>
          <w:sz w:val="24"/>
          <w:szCs w:val="24"/>
          <w:rtl w:val="off"/>
        </w:rPr>
        <w:t>I bambini nella fascia di età 0-2 anni sono il 65% mentre i bambini con 3 anni sono il 35%</w:t>
      </w:r>
    </w:p>
    <w:p w14:paraId="000005B1">
      <w:pPr>
        <w:spacing w:before="220" w:after="220"/>
        <w:jc w:val="left"/>
        <w:rPr>
          <w:sz w:val="24"/>
          <w:szCs w:val="24"/>
        </w:rPr>
      </w:pPr>
      <w:r>
        <w:rPr>
          <w:sz w:val="24"/>
          <w:szCs w:val="24"/>
          <w:rtl w:val="off"/>
        </w:rPr>
        <w:t>Abbiamo visto come il 60% dei genitori partecipa attivamente alle attività proposte dal nido, mentre il 40% no</w:t>
      </w:r>
    </w:p>
    <w:p w14:paraId="000005B2">
      <w:pPr>
        <w:spacing w:before="220" w:after="220"/>
        <w:jc w:val="left"/>
        <w:rPr>
          <w:sz w:val="24"/>
          <w:szCs w:val="24"/>
        </w:rPr>
      </w:pPr>
      <w:r>
        <w:rPr>
          <w:sz w:val="24"/>
          <w:szCs w:val="24"/>
          <w:rtl w:val="off"/>
        </w:rPr>
        <w:t>Abbiamo analizzato la frequenza con la quale partecipano, osservando che il 21% partecipa raramente il 21% mensilmente il 29% settimanalmente e il 29% qualche giorno della settimana</w:t>
      </w:r>
    </w:p>
    <w:p w14:paraId="000005B3">
      <w:pPr>
        <w:spacing w:before="220" w:after="220"/>
        <w:jc w:val="left"/>
        <w:rPr>
          <w:sz w:val="24"/>
          <w:szCs w:val="24"/>
        </w:rPr>
      </w:pPr>
      <w:r>
        <w:rPr>
          <w:sz w:val="24"/>
          <w:szCs w:val="24"/>
          <w:rtl w:val="off"/>
        </w:rPr>
        <w:t>Osserviamo come il 35% si sente poco efficace nel contribuire all’educazione del figlio/a attraverso il coinvolgimento attivo nelle attività didattiche del nido il 35% moderatamente il 30% molto efficace</w:t>
      </w:r>
    </w:p>
    <w:p w14:paraId="000005B4">
      <w:pPr>
        <w:spacing w:before="220" w:after="220"/>
        <w:jc w:val="left"/>
        <w:rPr>
          <w:sz w:val="24"/>
          <w:szCs w:val="24"/>
        </w:rPr>
      </w:pPr>
      <w:r>
        <w:rPr>
          <w:sz w:val="24"/>
          <w:szCs w:val="24"/>
          <w:rtl w:val="off"/>
        </w:rPr>
        <w:t>Abbiamo potuto osservare come il 35% facciano meno di due settimane di assenza il 41% tra le due e le 4 settimane e il 19% più di 4 settimane</w:t>
      </w:r>
    </w:p>
    <w:p w14:paraId="000005B5">
      <w:pPr>
        <w:spacing w:before="220" w:after="220"/>
        <w:jc w:val="left"/>
        <w:rPr>
          <w:sz w:val="24"/>
          <w:szCs w:val="24"/>
        </w:rPr>
      </w:pPr>
      <w:r>
        <w:rPr>
          <w:sz w:val="24"/>
          <w:szCs w:val="24"/>
          <w:rtl w:val="off"/>
        </w:rPr>
        <w:t>Notiamo come il 55% dei bambini si mettano a piangere una volta lasciati al nido dal genitore mentre il 45% no</w:t>
      </w:r>
    </w:p>
    <w:p w14:paraId="000005B6">
      <w:pPr>
        <w:spacing w:before="220" w:after="220"/>
        <w:jc w:val="left"/>
        <w:rPr>
          <w:sz w:val="24"/>
          <w:szCs w:val="24"/>
        </w:rPr>
      </w:pPr>
      <w:r>
        <w:rPr>
          <w:sz w:val="24"/>
          <w:szCs w:val="24"/>
          <w:rtl w:val="off"/>
        </w:rPr>
        <w:t>Mentre i bambini che durante la fase iniziale di inserimento tendono a isolarsi sono il 50%</w:t>
      </w:r>
    </w:p>
    <w:p w14:paraId="000005B7">
      <w:pPr>
        <w:spacing w:before="220" w:after="220"/>
        <w:jc w:val="left"/>
        <w:rPr>
          <w:sz w:val="24"/>
          <w:szCs w:val="24"/>
        </w:rPr>
      </w:pPr>
      <w:r>
        <w:rPr>
          <w:sz w:val="24"/>
          <w:szCs w:val="24"/>
          <w:rtl w:val="off"/>
        </w:rPr>
        <w:t>Il 35% dei bambini partecipano attivamente alle attività di gruppo coi compagni, il 50% non partecipa mentre il 15% partecipa individualmente</w:t>
      </w:r>
    </w:p>
    <w:p w14:paraId="000005B8">
      <w:pPr>
        <w:spacing w:before="220" w:after="220"/>
        <w:jc w:val="left"/>
        <w:rPr>
          <w:sz w:val="24"/>
          <w:szCs w:val="24"/>
        </w:rPr>
      </w:pPr>
      <w:r>
        <w:rPr>
          <w:sz w:val="24"/>
          <w:szCs w:val="24"/>
          <w:rtl w:val="off"/>
        </w:rPr>
        <w:t>Vediamo come il 30% valuti globalmente positivo il sviluppo emotivo dei bambini nel gruppo il 45% lo valuti neutro mentre il 25% negativo</w:t>
      </w:r>
    </w:p>
    <w:p w14:paraId="000005B9">
      <w:pPr>
        <w:spacing w:before="220" w:after="220"/>
        <w:jc w:val="left"/>
        <w:rPr>
          <w:sz w:val="24"/>
          <w:szCs w:val="24"/>
        </w:rPr>
      </w:pPr>
      <w:r>
        <w:rPr>
          <w:sz w:val="24"/>
          <w:szCs w:val="24"/>
          <w:rtl w:val="off"/>
        </w:rPr>
        <w:t>Infini ho notato come il 35%  ha notato miglioramenti significativi negli atteggiamenti sociali dei bambini associati al coinvolgimento dei genitori , il 40%  ha visto leggeri miglioramenti mentre il 25% non ha visto miglioramenti</w:t>
      </w:r>
    </w:p>
    <w:p w14:paraId="000005BA">
      <w:pPr>
        <w:spacing w:before="220" w:after="220"/>
        <w:jc w:val="left"/>
        <w:rPr>
          <w:sz w:val="24"/>
          <w:szCs w:val="24"/>
        </w:rPr>
      </w:pPr>
    </w:p>
    <w:p w14:paraId="000005BB">
      <w:pPr>
        <w:spacing w:before="220" w:after="220"/>
        <w:jc w:val="left"/>
        <w:rPr>
          <w:b/>
          <w:sz w:val="24"/>
          <w:szCs w:val="24"/>
        </w:rPr>
      </w:pPr>
    </w:p>
    <w:p w14:paraId="000005BC">
      <w:pPr>
        <w:spacing w:before="220" w:after="220"/>
        <w:jc w:val="left"/>
        <w:rPr>
          <w:b/>
          <w:sz w:val="24"/>
          <w:szCs w:val="24"/>
        </w:rPr>
      </w:pPr>
    </w:p>
    <w:p w14:paraId="000005BD">
      <w:pPr>
        <w:spacing w:before="220" w:after="220"/>
        <w:jc w:val="left"/>
        <w:rPr>
          <w:b/>
          <w:sz w:val="24"/>
          <w:szCs w:val="24"/>
        </w:rPr>
      </w:pPr>
    </w:p>
    <w:p w14:paraId="000005BE">
      <w:pPr>
        <w:spacing w:before="220" w:after="220"/>
        <w:jc w:val="left"/>
        <w:rPr>
          <w:b/>
          <w:sz w:val="24"/>
          <w:szCs w:val="24"/>
        </w:rPr>
      </w:pPr>
      <w:r>
        <w:rPr>
          <w:b/>
          <w:sz w:val="24"/>
          <w:szCs w:val="24"/>
          <w:rtl w:val="off"/>
        </w:rPr>
        <w:t>10.1 considerazioni finali sull’esperienza compiuta</w:t>
      </w:r>
    </w:p>
    <w:p w14:paraId="000005BF">
      <w:pPr>
        <w:spacing w:before="220" w:after="220"/>
        <w:jc w:val="left"/>
        <w:rPr>
          <w:sz w:val="24"/>
          <w:szCs w:val="24"/>
        </w:rPr>
      </w:pPr>
      <w:r>
        <w:rPr>
          <w:sz w:val="24"/>
          <w:szCs w:val="24"/>
          <w:rtl w:val="off"/>
        </w:rPr>
        <w:t>Grazie allo svolgimento della ricerca ho imparato a usare nuovi programmi come JsStat e Excel.Ho appreso considerazioni significative riguardo a un argomento di mio interesse,mi ha fornito nuove conoscenze e un nuovo modo di affrontare argomenti della mia realtà quotidiana,oltre che di mettere in pratiche le teorie studiate sui libri.Inoltre mi ha fornito un bagaglio di conoscenze personali che mi sarà molto utile per il mio futuro professionale e non solo.L’unico dispiacere è l’assenza del risultato sperato.</w:t>
      </w:r>
    </w:p>
    <w:p w14:paraId="000005C0">
      <w:pPr>
        <w:spacing w:before="220" w:after="220"/>
        <w:jc w:val="left"/>
        <w:rPr>
          <w:sz w:val="24"/>
          <w:szCs w:val="24"/>
        </w:rPr>
      </w:pPr>
    </w:p>
    <w:p w14:paraId="000005C1">
      <w:pPr>
        <w:spacing w:before="220" w:after="220"/>
        <w:jc w:val="left"/>
        <w:rPr>
          <w:sz w:val="24"/>
          <w:szCs w:val="24"/>
        </w:rPr>
      </w:pPr>
    </w:p>
    <w:p w14:paraId="000005C2">
      <w:pPr>
        <w:spacing w:before="220" w:after="220"/>
        <w:jc w:val="left"/>
        <w:rPr>
          <w:sz w:val="24"/>
          <w:szCs w:val="24"/>
        </w:rPr>
      </w:pPr>
    </w:p>
    <w:p w14:paraId="000005C3">
      <w:pPr>
        <w:spacing w:before="220" w:after="220"/>
        <w:jc w:val="left"/>
        <w:rPr>
          <w:rFonts w:ascii="Arial" w:cs="Arial" w:eastAsia="Arial" w:hAnsi="Arial"/>
          <w:sz w:val="21"/>
          <w:szCs w:val="21"/>
        </w:rPr>
      </w:pPr>
    </w:p>
    <w:p w14:paraId="000005C4">
      <w:pPr>
        <w:spacing w:before="220" w:after="220"/>
        <w:jc w:val="left"/>
        <w:rPr>
          <w:rFonts w:ascii="Arial" w:cs="Arial" w:eastAsia="Arial" w:hAnsi="Arial"/>
          <w:b/>
          <w:sz w:val="21"/>
          <w:szCs w:val="21"/>
        </w:rPr>
      </w:pPr>
    </w:p>
    <w:p w14:paraId="000005C5">
      <w:pPr>
        <w:spacing w:before="220" w:after="220"/>
        <w:jc w:val="left"/>
        <w:rPr>
          <w:rFonts w:ascii="Arial" w:cs="Arial" w:eastAsia="Arial" w:hAnsi="Arial"/>
          <w:b/>
          <w:sz w:val="21"/>
          <w:szCs w:val="21"/>
        </w:rPr>
      </w:pPr>
    </w:p>
    <w:p w14:paraId="000005C6">
      <w:pPr>
        <w:spacing w:before="220" w:after="220"/>
        <w:jc w:val="left"/>
        <w:rPr>
          <w:rFonts w:ascii="Arial" w:cs="Arial" w:eastAsia="Arial" w:hAnsi="Arial"/>
          <w:b/>
          <w:sz w:val="21"/>
          <w:szCs w:val="21"/>
        </w:rPr>
      </w:pPr>
    </w:p>
    <w:p w14:paraId="000005C7">
      <w:pPr>
        <w:spacing w:before="220" w:after="220"/>
        <w:jc w:val="left"/>
        <w:rPr>
          <w:rFonts w:ascii="Arial" w:cs="Arial" w:eastAsia="Arial" w:hAnsi="Arial"/>
          <w:b/>
          <w:sz w:val="21"/>
          <w:szCs w:val="21"/>
        </w:rPr>
      </w:pPr>
    </w:p>
    <w:p w14:paraId="000005C8">
      <w:pPr>
        <w:spacing w:before="220" w:after="220"/>
        <w:jc w:val="left"/>
        <w:rPr>
          <w:rFonts w:ascii="Arial" w:cs="Arial" w:eastAsia="Arial" w:hAnsi="Arial"/>
          <w:b/>
          <w:sz w:val="21"/>
          <w:szCs w:val="21"/>
        </w:rPr>
      </w:pPr>
    </w:p>
    <w:p w14:paraId="000005C9">
      <w:pPr>
        <w:spacing w:before="220" w:after="220"/>
        <w:jc w:val="left"/>
        <w:rPr>
          <w:rFonts w:ascii="Arial" w:cs="Arial" w:eastAsia="Arial" w:hAnsi="Arial"/>
          <w:b/>
          <w:sz w:val="21"/>
          <w:szCs w:val="21"/>
        </w:rPr>
      </w:pPr>
    </w:p>
    <w:p w14:paraId="000005CA">
      <w:pPr>
        <w:spacing w:before="220" w:after="220"/>
        <w:jc w:val="left"/>
        <w:rPr>
          <w:rFonts w:ascii="Arial" w:cs="Arial" w:eastAsia="Arial" w:hAnsi="Arial"/>
          <w:b/>
          <w:sz w:val="21"/>
          <w:szCs w:val="21"/>
        </w:rPr>
      </w:pPr>
    </w:p>
    <w:p w14:paraId="000005CB">
      <w:pPr>
        <w:spacing w:before="220" w:after="220"/>
        <w:jc w:val="left"/>
        <w:rPr>
          <w:rFonts w:ascii="Arial" w:cs="Arial" w:eastAsia="Arial" w:hAnsi="Arial"/>
          <w:b/>
          <w:sz w:val="21"/>
          <w:szCs w:val="21"/>
        </w:rPr>
      </w:pPr>
    </w:p>
    <w:p w14:paraId="000005CC">
      <w:pPr>
        <w:spacing w:before="220" w:after="220"/>
        <w:jc w:val="left"/>
        <w:rPr>
          <w:rFonts w:ascii="Arial" w:cs="Arial" w:eastAsia="Arial" w:hAnsi="Arial"/>
          <w:b/>
          <w:sz w:val="21"/>
          <w:szCs w:val="21"/>
        </w:rPr>
      </w:pPr>
    </w:p>
    <w:p w14:paraId="000005CD">
      <w:pPr>
        <w:spacing w:before="220" w:after="220"/>
        <w:jc w:val="left"/>
        <w:rPr>
          <w:rFonts w:ascii="Arial" w:cs="Arial" w:eastAsia="Arial" w:hAnsi="Arial"/>
          <w:b/>
          <w:sz w:val="21"/>
          <w:szCs w:val="21"/>
        </w:rPr>
      </w:pPr>
    </w:p>
    <w:p w14:paraId="000005CE">
      <w:pPr>
        <w:spacing w:before="220" w:after="220"/>
        <w:jc w:val="left"/>
        <w:rPr>
          <w:rFonts w:ascii="Arial" w:cs="Arial" w:eastAsia="Arial" w:hAnsi="Arial"/>
          <w:b/>
          <w:sz w:val="21"/>
          <w:szCs w:val="21"/>
        </w:rPr>
      </w:pPr>
    </w:p>
    <w:p w14:paraId="000005CF">
      <w:pPr>
        <w:spacing w:before="220" w:after="220"/>
        <w:jc w:val="left"/>
        <w:rPr>
          <w:rFonts w:ascii="Arial" w:cs="Arial" w:eastAsia="Arial" w:hAnsi="Arial"/>
          <w:b/>
          <w:sz w:val="21"/>
          <w:szCs w:val="21"/>
        </w:rPr>
      </w:pPr>
    </w:p>
    <w:p w14:paraId="000005D0">
      <w:pPr>
        <w:spacing w:before="220" w:after="220"/>
        <w:jc w:val="left"/>
        <w:rPr>
          <w:rFonts w:ascii="Arial" w:cs="Arial" w:eastAsia="Arial" w:hAnsi="Arial"/>
          <w:b/>
          <w:sz w:val="21"/>
          <w:szCs w:val="21"/>
        </w:rPr>
      </w:pPr>
    </w:p>
    <w:p w14:paraId="000005D1">
      <w:pPr>
        <w:spacing w:before="220" w:after="220"/>
        <w:jc w:val="left"/>
        <w:rPr>
          <w:rFonts w:ascii="Arial" w:cs="Arial" w:eastAsia="Arial" w:hAnsi="Arial"/>
          <w:b/>
          <w:sz w:val="21"/>
          <w:szCs w:val="21"/>
        </w:rPr>
      </w:pPr>
    </w:p>
    <w:p w14:paraId="000005D2">
      <w:pPr>
        <w:spacing w:before="220" w:after="220"/>
        <w:jc w:val="left"/>
        <w:rPr>
          <w:rFonts w:ascii="Arial" w:cs="Arial" w:eastAsia="Arial" w:hAnsi="Arial"/>
          <w:b/>
          <w:sz w:val="21"/>
          <w:szCs w:val="21"/>
        </w:rPr>
      </w:pPr>
    </w:p>
    <w:p w14:paraId="000005D3">
      <w:pPr>
        <w:spacing w:before="220" w:after="220"/>
        <w:jc w:val="left"/>
        <w:rPr>
          <w:rFonts w:ascii="Arial" w:cs="Arial" w:eastAsia="Arial" w:hAnsi="Arial"/>
          <w:b/>
          <w:sz w:val="21"/>
          <w:szCs w:val="21"/>
        </w:rPr>
      </w:pPr>
    </w:p>
    <w:p w14:paraId="000005D4">
      <w:pPr>
        <w:spacing w:before="220" w:after="220"/>
        <w:jc w:val="left"/>
        <w:rPr>
          <w:rFonts w:ascii="Arial" w:cs="Arial" w:eastAsia="Arial" w:hAnsi="Arial"/>
          <w:b/>
          <w:sz w:val="21"/>
          <w:szCs w:val="21"/>
        </w:rPr>
      </w:pPr>
    </w:p>
    <w:p w14:paraId="000005D5">
      <w:pPr>
        <w:spacing w:before="220" w:after="220"/>
        <w:jc w:val="left"/>
        <w:rPr>
          <w:rFonts w:ascii="Arial" w:cs="Arial" w:eastAsia="Arial" w:hAnsi="Arial"/>
          <w:b/>
          <w:sz w:val="21"/>
          <w:szCs w:val="21"/>
        </w:rPr>
      </w:pPr>
    </w:p>
    <w:p w14:paraId="000005D6">
      <w:pPr>
        <w:spacing w:before="220" w:after="220"/>
        <w:jc w:val="left"/>
        <w:rPr>
          <w:rFonts w:ascii="Arial" w:cs="Arial" w:eastAsia="Arial" w:hAnsi="Arial"/>
          <w:b/>
          <w:sz w:val="21"/>
          <w:szCs w:val="21"/>
        </w:rPr>
      </w:pPr>
    </w:p>
    <w:p w14:paraId="000005D7">
      <w:pPr>
        <w:spacing w:before="220" w:after="220"/>
        <w:jc w:val="left"/>
        <w:rPr>
          <w:rFonts w:ascii="Arial" w:cs="Arial" w:eastAsia="Arial" w:hAnsi="Arial"/>
          <w:b/>
          <w:sz w:val="21"/>
          <w:szCs w:val="21"/>
        </w:rPr>
      </w:pPr>
    </w:p>
    <w:p w14:paraId="000005D8">
      <w:pPr>
        <w:spacing w:before="220" w:after="220"/>
        <w:jc w:val="left"/>
        <w:rPr>
          <w:rFonts w:ascii="Arial" w:cs="Arial" w:eastAsia="Arial" w:hAnsi="Arial"/>
          <w:b/>
          <w:sz w:val="21"/>
          <w:szCs w:val="21"/>
        </w:rPr>
      </w:pPr>
    </w:p>
    <w:p w14:paraId="000005D9">
      <w:pPr>
        <w:spacing w:before="220" w:after="220"/>
        <w:jc w:val="left"/>
        <w:rPr>
          <w:rFonts w:ascii="Arial" w:cs="Arial" w:eastAsia="Arial" w:hAnsi="Arial"/>
          <w:b/>
          <w:sz w:val="21"/>
          <w:szCs w:val="21"/>
        </w:rPr>
      </w:pPr>
    </w:p>
    <w:p w14:paraId="000005DA">
      <w:pPr>
        <w:spacing w:before="220" w:after="220"/>
        <w:jc w:val="left"/>
        <w:rPr>
          <w:rFonts w:ascii="Arial" w:cs="Arial" w:eastAsia="Arial" w:hAnsi="Arial"/>
          <w:b/>
          <w:sz w:val="21"/>
          <w:szCs w:val="21"/>
        </w:rPr>
      </w:pPr>
    </w:p>
    <w:p w14:paraId="000005DB">
      <w:pPr>
        <w:spacing w:before="220" w:after="220"/>
        <w:jc w:val="left"/>
        <w:rPr>
          <w:rFonts w:ascii="Arial" w:cs="Arial" w:eastAsia="Arial" w:hAnsi="Arial"/>
          <w:b/>
          <w:sz w:val="21"/>
          <w:szCs w:val="21"/>
        </w:rPr>
      </w:pPr>
    </w:p>
    <w:p w14:paraId="000005DC">
      <w:pPr>
        <w:rPr>
          <w:rFonts w:ascii="Arial" w:cs="Arial" w:eastAsia="Arial" w:hAnsi="Arial"/>
          <w:sz w:val="21"/>
          <w:szCs w:val="21"/>
        </w:rPr>
      </w:pPr>
    </w:p>
    <w:sectPr>
      <w:headerReference w:type="default" r:id="rId22"/>
      <w:headerReference w:type="first" r:id="rId23"/>
      <w:footerReference w:type="default" r:id="rId24"/>
      <w:footerReference w:type="first" r:id="rId25"/>
      <w:pgSz w:w="11909" w:h="16834" w:orient="portrait"/>
      <w:pgMar w:top="1440" w:right="1440" w:bottom="1440" w:left="1440" w:header="720" w:footer="720"/>
      <w:pgNumType w:start="1"/>
      <w:titlePg/>
    </w:sectPr>
  </w:body>
</w:document>
</file>

<file path=word/fontTable.xml><?xml version="1.0" encoding="utf-8"?>
<w:fonts xmlns:r="http://schemas.openxmlformats.org/officeDocument/2006/relationships" xmlns:w="http://schemas.openxmlformats.org/wordprocessingml/2006/main">
  <w:font w:name="Times New Roman"/>
  <w:font w:name="Arial"/>
  <w:font w:name="Calibri">
    <w:panose1 w:val="020f0502020204030204"/>
    <w:charset w:val="00"/>
    <w:family w:val="swiss"/>
    <w:pitch w:val="variable"/>
    <w:sig w:usb0="00000000" w:usb1="4000207b" w:usb2="00000000" w:usb3="00000000" w:csb0="0000009f" w:csb1="00000000"/>
  </w:font>
  <w:font w:name="Cambria">
    <w:panose1 w:val="02040503050406030204"/>
    <w:charset w:val="00"/>
    <w:family w:val="roman"/>
    <w:pitch w:val="variable"/>
    <w:sig w:usb0="00000000" w:usb1="4000004b" w:usb2="00000000" w:usb3="00000000" w:csb0="0000009f" w:csb1="00000000"/>
  </w:font>
  <w:font w:name="Courier New">
    <w:panose1 w:val="02070309020205020404"/>
    <w:charset w:val="00"/>
    <w:family w:val="modern"/>
    <w:pitch w:val="fixed"/>
    <w:sig w:usb0="00000000" w:usb1="00000000" w:usb2="00000009"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p14="http://schemas.microsoft.com/office/word/2010/wordprocessingDrawing" xmlns:wpi="http://schemas.microsoft.com/office/word/2010/wordprocessingInk" xmlns:aink="http://schemas.microsoft.com/office/drawing/2016/ink">
  <w:p w14:paraId="000005DF">
    <w:pPr>
      <w:jc w:val="right"/>
      <w:rPr/>
    </w:pPr>
    <w:r>
      <w:fldChar w:fldCharType="begin"/>
    </w:r>
    <w:r>
      <w:instrText xml:space="preserve">PAGE</w:instrText>
    </w:r>
    <w:r>
      <w:fldChar w:fldCharType="separate"/>
    </w:r>
    <w:r>
      <w:t>*</w:t>
    </w:r>
    <w:r>
      <w:fldChar w:fldCharType="end"/>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p14="http://schemas.microsoft.com/office/word/2010/wordprocessingDrawing" xmlns:wpi="http://schemas.microsoft.com/office/word/2010/wordprocessingInk" xmlns:aink="http://schemas.microsoft.com/office/drawing/2016/ink">
  <w:p w14:paraId="000005E0"/>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p14="http://schemas.microsoft.com/office/word/2010/wordprocessingDrawing" xmlns:wpi="http://schemas.microsoft.com/office/word/2010/wordprocessingInk" xmlns:aink="http://schemas.microsoft.com/office/drawing/2016/ink">
  <w:p w14:paraId="000005DD"/>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p14="http://schemas.microsoft.com/office/word/2010/wordprocessingDrawing" xmlns:wpi="http://schemas.microsoft.com/office/word/2010/wordprocessingInk" xmlns:aink="http://schemas.microsoft.com/office/drawing/2016/ink">
  <w:p w14:paraId="000005DE"/>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5">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8">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9">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0">
    <w:lvl w:ilvl="0" w:tentative="0">
      <w:start w:val="1"/>
      <w:numFmt w:val="bullet"/>
      <w:lvlText w:val="●"/>
      <w:lvlJc w:val="left"/>
      <w:pPr>
        <w:ind w:left="720" w:hanging="360"/>
      </w:pPr>
      <w:rPr>
        <w:rFonts w:ascii="Arial" w:cs="Arial" w:eastAsia="Arial" w:hAnsi="Arial"/>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footnotePr/>
  <w:endnotePr/>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sz w:val="22"/>
        <w:szCs w:val="22"/>
        <w:lang w:val="en-GB"/>
      </w:rPr>
    </w:rPrDefault>
    <w:pPrDefault>
      <w:pPr>
        <w:spacing w:line="276" w:lineRule="auto"/>
        <w:jc w:val="both"/>
      </w:pPr>
    </w:pPrDefault>
  </w:docDefaults>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character" w:styleId="DefaultParagraphFont">
    <w:name w:val="Default Paragraph Font"/>
    <w:uiPriority w:val="1"/>
    <w:semiHidden w:val="on"/>
    <w:unhideWhenUsed w:val="on"/>
  </w:style>
  <w:style w:type="table" w:styleId="NormalTable">
    <w:name w:val="Normal Table"/>
    <w:uiPriority w:val="99"/>
    <w:semiHidden w:val="on"/>
    <w:unhideWhenUsed w:val="on"/>
    <w:qFormat w:val="on"/>
    <w:tblPr>
      <w:tblInd w:w="0" w:type="dxa"/>
      <w:tblCellMar>
        <w:top w:w="0" w:type="dxa"/>
        <w:left w:w="108" w:type="dxa"/>
        <w:bottom w:w="0" w:type="dxa"/>
        <w:right w:w="108" w:type="dxa"/>
      </w:tblCellMar>
    </w:tblPr>
  </w:style>
  <w:style w:type="numbering" w:styleId="NoList">
    <w:name w:val="No List"/>
    <w:uiPriority w:val="99"/>
    <w:semiHidden w:val="on"/>
    <w:unhideWhenUsed w:val="on"/>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376091"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f81bd"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f81bd"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f81bd"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243f60"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243f60"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character" w:customStyle="1" w:styleId="TitleChar">
    <w:name w:val="Title Char"/>
    <w:basedOn w:val="DefaultParagraphFont"/>
    <w:link w:val="Title"/>
    <w:uiPriority w:val="10"/>
    <w:rPr>
      <w:rFonts w:asciiTheme="majorHAnsi" w:cstheme="majorBidi" w:eastAsiaTheme="majorEastAsia" w:hAnsiTheme="majorHAnsi"/>
      <w:color w:val="17375d" w:themeColor="text2" w:themeShade="bf"/>
      <w:spacing w:val="5"/>
      <w:sz w:val="52"/>
      <w:szCs w:val="52"/>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f81bd"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f81bd"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f81bd" w:themeColor="accent1" w:sz="4" w:space="4"/>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val="on"/>
    <w:rPr>
      <w:smallCaps/>
      <w:color w:val="c0504d" w:themeColor="accent2"/>
      <w:u w:val="single"/>
    </w:rPr>
  </w:style>
  <w:style w:type="character" w:styleId="IntenseReference">
    <w:name w:val="Intense Reference"/>
    <w:basedOn w:val="DefaultParagraphFont"/>
    <w:uiPriority w:val="32"/>
    <w:qFormat w:val="on"/>
    <w:rPr>
      <w:b/>
      <w:bCs/>
      <w:smallCaps/>
      <w:color w:val="c0504d"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FootnoteTextChar"/>
    <w:uiPriority w:val="99"/>
    <w:semiHidden w:val="on"/>
    <w:unhideWhenUsed w:val="on"/>
    <w:pPr>
      <w:spacing w:after="0" w:line="240" w:lineRule="auto"/>
    </w:pPr>
    <w:rPr>
      <w:sz w:val="20"/>
      <w:szCs w:val="20"/>
    </w:rPr>
  </w:style>
  <w:style w:type="character" w:customStyle="1" w:styleId="FootnoteTextChar">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000ff" w:themeColor="hyperlink"/>
      <w:u w:val="single"/>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Header">
    <w:name w:val="Header"/>
    <w:basedOn w:val="Normal"/>
    <w:link w:val="HeaderChar"/>
    <w:uiPriority w:val="99"/>
    <w:unhideWhenUsed w:val="on"/>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val="on"/>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val="on"/>
    <w:qFormat w:val="on"/>
    <w:pPr>
      <w:spacing w:after="200" w:line="240" w:lineRule="auto"/>
    </w:pPr>
    <w:rPr>
      <w:i/>
      <w:iCs/>
      <w:color w:val="1f497d" w:themeColor="text2"/>
      <w:sz w:val="18"/>
      <w:szCs w:val="18"/>
    </w:rPr>
  </w:style>
  <w:style w:type="paragraph" w:default="1" w:styleId="Normal">
    <w:name w:val="Normal"/>
    <w:uiPriority w:val="99"/>
  </w:style>
  <w:style w:type="table" w:default="1" w:styleId="TableNormal">
    <w:name w:val="Table Normal"/>
    <w:uiPriority w:val="99"/>
  </w:style>
  <w:style w:type="paragraph" w:styleId="Heading1">
    <w:name w:val="Heading 1"/>
    <w:basedOn w:val="Normal"/>
    <w:next w:val="Normal"/>
    <w:uiPriority w:val="99"/>
    <w:pPr>
      <w:keepNext w:val="on"/>
      <w:keepLines w:val="on"/>
    </w:pPr>
    <w:rPr>
      <w:b/>
      <w:color w:val="374151"/>
      <w:sz w:val="24"/>
      <w:szCs w:val="24"/>
    </w:rPr>
  </w:style>
  <w:style w:type="paragraph" w:styleId="Heading2">
    <w:name w:val="Heading 2"/>
    <w:basedOn w:val="Normal"/>
    <w:next w:val="Normal"/>
    <w:uiPriority w:val="99"/>
    <w:pPr>
      <w:keepNext w:val="on"/>
      <w:keepLines w:val="on"/>
      <w:pageBreakBefore w:val="off"/>
      <w:spacing w:before="360" w:after="120"/>
    </w:pPr>
    <w:rPr>
      <w:b w:val="off"/>
      <w:sz w:val="32"/>
      <w:szCs w:val="32"/>
    </w:rPr>
  </w:style>
  <w:style w:type="paragraph" w:styleId="Heading3">
    <w:name w:val="Heading 3"/>
    <w:basedOn w:val="Normal"/>
    <w:next w:val="Normal"/>
    <w:uiPriority w:val="99"/>
    <w:pPr>
      <w:keepNext w:val="on"/>
      <w:keepLines w:val="on"/>
      <w:pageBreakBefore w:val="off"/>
      <w:spacing w:before="320" w:after="80"/>
    </w:pPr>
    <w:rPr>
      <w:b w:val="off"/>
      <w:color w:val="434343"/>
      <w:sz w:val="28"/>
      <w:szCs w:val="28"/>
    </w:rPr>
  </w:style>
  <w:style w:type="paragraph" w:styleId="Heading4">
    <w:name w:val="Heading 4"/>
    <w:basedOn w:val="Normal"/>
    <w:next w:val="Normal"/>
    <w:uiPriority w:val="99"/>
    <w:pPr>
      <w:keepNext w:val="on"/>
      <w:keepLines w:val="on"/>
      <w:pageBreakBefore w:val="off"/>
      <w:spacing w:before="280" w:after="80"/>
    </w:pPr>
    <w:rPr>
      <w:color w:val="666666"/>
      <w:sz w:val="24"/>
      <w:szCs w:val="24"/>
    </w:rPr>
  </w:style>
  <w:style w:type="paragraph" w:styleId="Heading5">
    <w:name w:val="Heading 5"/>
    <w:basedOn w:val="Normal"/>
    <w:next w:val="Normal"/>
    <w:uiPriority w:val="99"/>
    <w:pPr>
      <w:keepNext w:val="on"/>
      <w:keepLines w:val="on"/>
      <w:pageBreakBefore w:val="off"/>
      <w:spacing w:before="240" w:after="80"/>
    </w:pPr>
    <w:rPr>
      <w:color w:val="666666"/>
      <w:sz w:val="22"/>
      <w:szCs w:val="22"/>
    </w:rPr>
  </w:style>
  <w:style w:type="paragraph" w:styleId="Heading6">
    <w:name w:val="Heading 6"/>
    <w:basedOn w:val="Normal"/>
    <w:next w:val="Normal"/>
    <w:uiPriority w:val="99"/>
    <w:pPr>
      <w:keepNext w:val="on"/>
      <w:keepLines w:val="on"/>
      <w:pageBreakBefore w:val="off"/>
      <w:spacing w:before="240" w:after="80"/>
    </w:pPr>
    <w:rPr>
      <w:i/>
      <w:color w:val="666666"/>
      <w:sz w:val="22"/>
      <w:szCs w:val="22"/>
    </w:rPr>
  </w:style>
  <w:style w:type="paragraph" w:styleId="Title">
    <w:name w:val="Title"/>
    <w:basedOn w:val="Normal"/>
    <w:next w:val="Normal"/>
    <w:uiPriority w:val="99"/>
    <w:pPr>
      <w:keepNext w:val="on"/>
      <w:keepLines w:val="on"/>
    </w:pPr>
    <w:rPr>
      <w:rFonts w:ascii="Times New Roman" w:cs="Times New Roman" w:eastAsia="Times New Roman" w:hAnsi="Times New Roman"/>
      <w:b/>
      <w:color w:val="374151"/>
      <w:sz w:val="24"/>
      <w:szCs w:val="24"/>
    </w:rPr>
  </w:style>
  <w:style w:type="paragraph" w:styleId="Subtitle">
    <w:name w:val="Subtitle"/>
    <w:basedOn w:val="Normal"/>
    <w:next w:val="Normal"/>
    <w:uiPriority w:val="99"/>
    <w:pPr>
      <w:keepNext w:val="on"/>
      <w:keepLines w:val="on"/>
      <w:pageBreakBefore w:val="off"/>
      <w:spacing w:before="0" w:after="320"/>
    </w:pPr>
    <w:rPr>
      <w:rFonts w:ascii="Arial" w:cs="Arial" w:eastAsia="Arial" w:hAnsi="Arial"/>
      <w:i w:val="off"/>
      <w:color w:val="666666"/>
      <w:sz w:val="30"/>
      <w:szCs w:val="30"/>
    </w:rPr>
  </w:style>
  <w:style w:type="table" w:styleId="Table1">
    <w:name w:val="Table1"/>
    <w:basedOn w:val="TableNormal"/>
    <w:uiPriority w:val="99"/>
    <w:tblPr>
      <w:tblStyleRowBandSize w:val="1"/>
      <w:tblStyleColBandSize w:val="1"/>
      <w:tblCellMar>
        <w:top w:w="100" w:type="dxa"/>
        <w:left w:w="100" w:type="dxa"/>
        <w:bottom w:w="100" w:type="dxa"/>
        <w:right w:w="100" w:type="dxa"/>
      </w:tblCellMar>
    </w:tblPr>
  </w:style>
  <w:style w:type="table" w:styleId="Table2">
    <w:name w:val="Table2"/>
    <w:basedOn w:val="TableNormal"/>
    <w:uiPriority w:val="99"/>
    <w:tblPr>
      <w:tblStyleRowBandSize w:val="1"/>
      <w:tblStyleColBandSize w:val="1"/>
      <w:tblCellMar>
        <w:top w:w="100" w:type="dxa"/>
        <w:left w:w="100" w:type="dxa"/>
        <w:bottom w:w="100" w:type="dxa"/>
        <w:right w:w="100" w:type="dxa"/>
      </w:tblCellMar>
    </w:tblPr>
  </w:style>
  <w:style w:type="table" w:styleId="Table3">
    <w:name w:val="Table3"/>
    <w:basedOn w:val="TableNormal"/>
    <w:uiPriority w:val="99"/>
    <w:tblPr>
      <w:tblStyleRowBandSize w:val="1"/>
      <w:tblStyleColBandSize w:val="1"/>
      <w:tblCellMar>
        <w:top w:w="100" w:type="dxa"/>
        <w:left w:w="100" w:type="dxa"/>
        <w:bottom w:w="100" w:type="dxa"/>
        <w:right w:w="100" w:type="dxa"/>
      </w:tblCellMar>
    </w:tblPr>
  </w:style>
  <w:style w:type="table" w:styleId="Table4">
    <w:name w:val="Table4"/>
    <w:basedOn w:val="TableNormal"/>
    <w:uiPriority w:val="99"/>
    <w:tblPr>
      <w:tblStyleRowBandSize w:val="1"/>
      <w:tblStyleColBandSize w:val="1"/>
      <w:tblCellMar>
        <w:top w:w="100" w:type="dxa"/>
        <w:left w:w="100" w:type="dxa"/>
        <w:bottom w:w="100" w:type="dxa"/>
        <w:right w:w="100" w:type="dxa"/>
      </w:tblCellMar>
    </w:tblPr>
  </w:style>
  <w:style w:type="table" w:styleId="Table5">
    <w:name w:val="Table5"/>
    <w:basedOn w:val="TableNormal"/>
    <w:uiPriority w:val="99"/>
    <w:tblPr>
      <w:tblStyleRowBandSize w:val="1"/>
      <w:tblStyleColBandSize w:val="1"/>
      <w:tblCellMar>
        <w:top w:w="100" w:type="dxa"/>
        <w:left w:w="100" w:type="dxa"/>
        <w:bottom w:w="100" w:type="dxa"/>
        <w:right w:w="100" w:type="dxa"/>
      </w:tblCellMar>
    </w:tblPr>
  </w:style>
  <w:style w:type="table" w:styleId="Table6">
    <w:name w:val="Table6"/>
    <w:basedOn w:val="TableNormal"/>
    <w:uiPriority w:val="99"/>
    <w:tblPr>
      <w:tblStyleRowBandSize w:val="1"/>
      <w:tblStyleColBandSize w:val="1"/>
      <w:tblCellMar>
        <w:top w:w="100" w:type="dxa"/>
        <w:left w:w="100" w:type="dxa"/>
        <w:bottom w:w="100" w:type="dxa"/>
        <w:right w:w="100" w:type="dxa"/>
      </w:tblCellMar>
    </w:tblPr>
  </w:style>
  <w:style w:type="table" w:styleId="Table7">
    <w:name w:val="Table7"/>
    <w:basedOn w:val="TableNormal"/>
    <w:uiPriority w:val="99"/>
    <w:tblPr>
      <w:tblStyleRowBandSize w:val="1"/>
      <w:tblStyleColBandSize w:val="1"/>
      <w:tblCellMar>
        <w:top w:w="100" w:type="dxa"/>
        <w:left w:w="100" w:type="dxa"/>
        <w:bottom w:w="100" w:type="dxa"/>
        <w:right w:w="100" w:type="dxa"/>
      </w:tblCellMar>
    </w:tblPr>
  </w:style>
  <w:style w:type="table" w:styleId="Table8">
    <w:name w:val="Table8"/>
    <w:basedOn w:val="TableNormal"/>
    <w:uiPriority w:val="99"/>
    <w:tblPr>
      <w:tblStyleRowBandSize w:val="1"/>
      <w:tblStyleColBandSize w:val="1"/>
      <w:tblCellMar>
        <w:top w:w="100" w:type="dxa"/>
        <w:left w:w="100" w:type="dxa"/>
        <w:bottom w:w="100" w:type="dxa"/>
        <w:right w:w="100" w:type="dxa"/>
      </w:tblCellMar>
    </w:tblPr>
  </w:style>
  <w:style w:type="table" w:styleId="Table9">
    <w:name w:val="Table9"/>
    <w:basedOn w:val="TableNormal"/>
    <w:uiPriority w:val="99"/>
    <w:tblPr>
      <w:tblStyleRowBandSize w:val="1"/>
      <w:tblStyleColBandSize w:val="1"/>
      <w:tblCellMar>
        <w:top w:w="100" w:type="dxa"/>
        <w:left w:w="100" w:type="dxa"/>
        <w:bottom w:w="100" w:type="dxa"/>
        <w:right w:w="100" w:type="dxa"/>
      </w:tblCellMar>
    </w:tblPr>
  </w:style>
  <w:style w:type="table" w:styleId="Table10">
    <w:name w:val="Table10"/>
    <w:basedOn w:val="TableNormal"/>
    <w:uiPriority w:val="99"/>
    <w:tblPr>
      <w:tblStyleRowBandSize w:val="1"/>
      <w:tblStyleColBandSize w:val="1"/>
      <w:tblCellMar>
        <w:top w:w="100" w:type="dxa"/>
        <w:left w:w="100" w:type="dxa"/>
        <w:bottom w:w="100" w:type="dxa"/>
        <w:right w:w="100" w:type="dxa"/>
      </w:tblCellMar>
    </w:tblPr>
  </w:style>
  <w:style w:type="table" w:styleId="Table11">
    <w:name w:val="Table11"/>
    <w:basedOn w:val="TableNormal"/>
    <w:uiPriority w:val="99"/>
    <w:tblPr>
      <w:tblStyleRowBandSize w:val="1"/>
      <w:tblStyleColBandSize w:val="1"/>
      <w:tblCellMar>
        <w:top w:w="100" w:type="dxa"/>
        <w:left w:w="100" w:type="dxa"/>
        <w:bottom w:w="100" w:type="dxa"/>
        <w:right w:w="100" w:type="dxa"/>
      </w:tblCellMar>
    </w:tblPr>
  </w:style>
  <w:style w:type="table" w:styleId="Table12">
    <w:name w:val="Table12"/>
    <w:basedOn w:val="TableNormal"/>
    <w:uiPriority w:val="99"/>
    <w:tblPr>
      <w:tblStyleRowBandSize w:val="1"/>
      <w:tblStyleColBandSize w:val="1"/>
      <w:tblCellMar>
        <w:top w:w="100" w:type="dxa"/>
        <w:left w:w="100" w:type="dxa"/>
        <w:bottom w:w="100" w:type="dxa"/>
        <w:right w:w="100" w:type="dxa"/>
      </w:tblCellMar>
    </w:tblPr>
  </w:style>
  <w:style w:type="table" w:styleId="Table13">
    <w:name w:val="Table13"/>
    <w:basedOn w:val="TableNormal"/>
    <w:uiPriority w:val="99"/>
    <w:tblPr>
      <w:tblStyleRowBandSize w:val="1"/>
      <w:tblStyleColBandSize w:val="1"/>
      <w:tblCellMar>
        <w:top w:w="100" w:type="dxa"/>
        <w:left w:w="100" w:type="dxa"/>
        <w:bottom w:w="100" w:type="dxa"/>
        <w:right w:w="100" w:type="dxa"/>
      </w:tblCellMar>
    </w:tblPr>
  </w:style>
  <w:style w:type="table" w:styleId="Table14">
    <w:name w:val="Table14"/>
    <w:basedOn w:val="TableNormal"/>
    <w:uiPriority w:val="99"/>
    <w:tblPr>
      <w:tblStyleRowBandSize w:val="1"/>
      <w:tblStyleColBandSize w:val="1"/>
      <w:tblCellMar>
        <w:top w:w="100" w:type="dxa"/>
        <w:left w:w="100" w:type="dxa"/>
        <w:bottom w:w="100" w:type="dxa"/>
        <w:right w:w="100" w:type="dxa"/>
      </w:tblCellMar>
    </w:tblPr>
  </w:style>
  <w:style w:type="table" w:styleId="Table15">
    <w:name w:val="Table15"/>
    <w:basedOn w:val="TableNormal"/>
    <w:uiPriority w:val="99"/>
    <w:tblPr>
      <w:tblStyleRowBandSize w:val="1"/>
      <w:tblStyleColBandSize w:val="1"/>
      <w:tblCellMar>
        <w:top w:w="100" w:type="dxa"/>
        <w:left w:w="100" w:type="dxa"/>
        <w:bottom w:w="100" w:type="dxa"/>
        <w:right w:w="100" w:type="dxa"/>
      </w:tblCellMar>
    </w:tblPr>
  </w:style>
  <w:style w:type="table" w:styleId="Table16">
    <w:name w:val="Table16"/>
    <w:basedOn w:val="TableNormal"/>
    <w:uiPriority w:val="99"/>
    <w:tblPr>
      <w:tblStyleRowBandSize w:val="1"/>
      <w:tblStyleColBandSize w:val="1"/>
      <w:tblCellMar>
        <w:top w:w="100" w:type="dxa"/>
        <w:left w:w="100" w:type="dxa"/>
        <w:bottom w:w="100" w:type="dxa"/>
        <w:right w:w="100" w:type="dxa"/>
      </w:tblCellMar>
    </w:tblPr>
  </w:style>
  <w:style w:type="table" w:styleId="Table17">
    <w:name w:val="Table17"/>
    <w:basedOn w:val="TableNormal"/>
    <w:uiPriority w:val="99"/>
    <w:tblPr>
      <w:tblStyleRowBandSize w:val="1"/>
      <w:tblStyleColBandSize w:val="1"/>
      <w:tblCellMar>
        <w:top w:w="100" w:type="dxa"/>
        <w:left w:w="100" w:type="dxa"/>
        <w:bottom w:w="100" w:type="dxa"/>
        <w:right w:w="100" w:type="dxa"/>
      </w:tblCellMar>
    </w:tblPr>
  </w:style>
  <w:style w:type="table" w:styleId="Table18">
    <w:name w:val="Table18"/>
    <w:basedOn w:val="TableNormal"/>
    <w:uiPriority w:val="99"/>
    <w:tblPr>
      <w:tblStyleRowBandSize w:val="1"/>
      <w:tblStyleColBandSize w:val="1"/>
      <w:tblCellMar>
        <w:top w:w="100" w:type="dxa"/>
        <w:left w:w="100" w:type="dxa"/>
        <w:bottom w:w="100" w:type="dxa"/>
        <w:right w:w="100" w:type="dxa"/>
      </w:tblCellMar>
    </w:tblPr>
  </w:style>
  <w:style w:type="table" w:styleId="Table19">
    <w:name w:val="Table19"/>
    <w:basedOn w:val="TableNormal"/>
    <w:uiPriority w:val="99"/>
    <w:tblPr>
      <w:tblStyleRowBandSize w:val="1"/>
      <w:tblStyleColBandSize w:val="1"/>
      <w:tblCellMar>
        <w:top w:w="100" w:type="dxa"/>
        <w:left w:w="100" w:type="dxa"/>
        <w:bottom w:w="100" w:type="dxa"/>
        <w:right w:w="100" w:type="dxa"/>
      </w:tblCellMar>
    </w:tblPr>
  </w:style>
  <w:style w:type="table" w:styleId="Table20">
    <w:name w:val="Table20"/>
    <w:basedOn w:val="TableNormal"/>
    <w:uiPriority w:val="99"/>
    <w:tblPr>
      <w:tblStyleRowBandSize w:val="1"/>
      <w:tblStyleColBandSize w:val="1"/>
      <w:tblCellMar>
        <w:top w:w="100" w:type="dxa"/>
        <w:left w:w="100" w:type="dxa"/>
        <w:bottom w:w="100" w:type="dxa"/>
        <w:right w:w="100" w:type="dxa"/>
      </w:tblCellMar>
    </w:tblPr>
  </w:style>
  <w:style w:type="table" w:styleId="Table21">
    <w:name w:val="Table21"/>
    <w:basedOn w:val="TableNormal"/>
    <w:uiPriority w:val="99"/>
    <w:tblPr>
      <w:tblStyleRowBandSize w:val="1"/>
      <w:tblStyleColBandSize w:val="1"/>
      <w:tblCellMar>
        <w:top w:w="100" w:type="dxa"/>
        <w:left w:w="100" w:type="dxa"/>
        <w:bottom w:w="100" w:type="dxa"/>
        <w:right w:w="100" w:type="dxa"/>
      </w:tblCellMar>
    </w:tblPr>
  </w:style>
  <w:style w:type="table" w:styleId="Table22">
    <w:name w:val="Table22"/>
    <w:basedOn w:val="TableNormal"/>
    <w:uiPriority w:val="99"/>
    <w:tblPr>
      <w:tblStyleRowBandSize w:val="1"/>
      <w:tblStyleColBandSize w:val="1"/>
      <w:tblCellMar>
        <w:top w:w="100" w:type="dxa"/>
        <w:left w:w="100" w:type="dxa"/>
        <w:bottom w:w="100" w:type="dxa"/>
        <w:right w:w="100" w:type="dxa"/>
      </w:tblCellMar>
    </w:tblPr>
  </w:style>
  <w:style w:type="table" w:styleId="Table23">
    <w:name w:val="Table23"/>
    <w:basedOn w:val="TableNormal"/>
    <w:uiPriority w:val="99"/>
    <w:tblPr>
      <w:tblStyleRowBandSize w:val="1"/>
      <w:tblStyleColBandSize w:val="1"/>
      <w:tblCellMar>
        <w:top w:w="100" w:type="dxa"/>
        <w:left w:w="100" w:type="dxa"/>
        <w:bottom w:w="100" w:type="dxa"/>
        <w:right w:w="100" w:type="dxa"/>
      </w:tblCellMar>
    </w:tblPr>
  </w:style>
  <w:style w:type="table" w:styleId="Table24">
    <w:name w:val="Table24"/>
    <w:basedOn w:val="TableNormal"/>
    <w:uiPriority w:val="99"/>
    <w:tblPr>
      <w:tblStyleRowBandSize w:val="1"/>
      <w:tblStyleColBandSize w:val="1"/>
      <w:tblCellMar>
        <w:top w:w="100" w:type="dxa"/>
        <w:left w:w="100" w:type="dxa"/>
        <w:bottom w:w="100" w:type="dxa"/>
        <w:right w:w="100" w:type="dxa"/>
      </w:tblCellMar>
    </w:tblPr>
  </w:style>
  <w:style w:type="table" w:styleId="Table25">
    <w:name w:val="Table25"/>
    <w:basedOn w:val="TableNormal"/>
    <w:uiPriority w:val="99"/>
    <w:tblPr>
      <w:tblStyleRowBandSize w:val="1"/>
      <w:tblStyleColBandSize w:val="1"/>
      <w:tblCellMar>
        <w:top w:w="100" w:type="dxa"/>
        <w:left w:w="100" w:type="dxa"/>
        <w:bottom w:w="100" w:type="dxa"/>
        <w:right w:w="100" w:type="dxa"/>
      </w:tblCellMar>
    </w:tblPr>
  </w:style>
  <w:style w:type="table" w:styleId="Table26">
    <w:name w:val="Table26"/>
    <w:basedOn w:val="TableNormal"/>
    <w:uiPriority w:val="99"/>
    <w:tblPr>
      <w:tblStyleRowBandSize w:val="1"/>
      <w:tblStyleColBandSize w:val="1"/>
      <w:tblCellMar>
        <w:top w:w="100" w:type="dxa"/>
        <w:left w:w="100" w:type="dxa"/>
        <w:bottom w:w="100" w:type="dxa"/>
        <w:right w:w="100" w:type="dxa"/>
      </w:tblCellMar>
    </w:tblPr>
  </w:style>
  <w:style w:type="table" w:styleId="Table27">
    <w:name w:val="Table27"/>
    <w:basedOn w:val="TableNormal"/>
    <w:uiPriority w:val="99"/>
    <w:tblPr>
      <w:tblStyleRowBandSize w:val="1"/>
      <w:tblStyleColBandSize w:val="1"/>
      <w:tblCellMar>
        <w:top w:w="100" w:type="dxa"/>
        <w:left w:w="100" w:type="dxa"/>
        <w:bottom w:w="100" w:type="dxa"/>
        <w:right w:w="100" w:type="dxa"/>
      </w:tblCellMar>
    </w:tblPr>
  </w:style>
  <w:style w:type="table" w:styleId="Table28">
    <w:name w:val="Table28"/>
    <w:basedOn w:val="TableNormal"/>
    <w:uiPriority w:val="99"/>
    <w:tblPr>
      <w:tblStyleRowBandSize w:val="1"/>
      <w:tblStyleColBandSize w:val="1"/>
      <w:tblCellMar>
        <w:top w:w="100" w:type="dxa"/>
        <w:left w:w="100" w:type="dxa"/>
        <w:bottom w:w="100" w:type="dxa"/>
        <w:right w:w="100" w:type="dxa"/>
      </w:tblCellMar>
    </w:tblPr>
  </w:style>
  <w:style w:type="table" w:styleId="Table29">
    <w:name w:val="Table29"/>
    <w:basedOn w:val="TableNormal"/>
    <w:uiPriority w:val="99"/>
    <w:tblPr>
      <w:tblStyleRowBandSize w:val="1"/>
      <w:tblStyleColBandSize w:val="1"/>
      <w:tblCellMar>
        <w:top w:w="100" w:type="dxa"/>
        <w:left w:w="100" w:type="dxa"/>
        <w:bottom w:w="100" w:type="dxa"/>
        <w:right w:w="100" w:type="dxa"/>
      </w:tblCellMar>
    </w:tblPr>
  </w:style>
  <w:style w:type="table" w:styleId="Table30">
    <w:name w:val="Table30"/>
    <w:basedOn w:val="TableNormal"/>
    <w:uiPriority w:val="99"/>
    <w:tblPr>
      <w:tblStyleRowBandSize w:val="1"/>
      <w:tblStyleColBandSize w:val="1"/>
      <w:tblCellMar>
        <w:top w:w="100" w:type="dxa"/>
        <w:left w:w="100" w:type="dxa"/>
        <w:bottom w:w="100" w:type="dxa"/>
        <w:right w:w="100" w:type="dxa"/>
      </w:tblCellMar>
    </w:tblPr>
  </w:style>
  <w:style w:type="table" w:styleId="Table31">
    <w:name w:val="Table31"/>
    <w:basedOn w:val="TableNormal"/>
    <w:uiPriority w:val="99"/>
    <w:tblPr>
      <w:tblStyleRowBandSize w:val="1"/>
      <w:tblStyleColBandSize w:val="1"/>
      <w:tblCellMar>
        <w:top w:w="100" w:type="dxa"/>
        <w:left w:w="100" w:type="dxa"/>
        <w:bottom w:w="100" w:type="dxa"/>
        <w:right w:w="100" w:type="dxa"/>
      </w:tblCellMar>
    </w:tblPr>
  </w:style>
  <w:style w:type="table" w:styleId="Table32">
    <w:name w:val="Table32"/>
    <w:basedOn w:val="TableNormal"/>
    <w:uiPriority w:val="99"/>
    <w:tblPr>
      <w:tblStyleRowBandSize w:val="1"/>
      <w:tblStyleColBandSize w:val="1"/>
      <w:tblCellMar>
        <w:top w:w="100" w:type="dxa"/>
        <w:left w:w="100" w:type="dxa"/>
        <w:bottom w:w="100" w:type="dxa"/>
        <w:right w:w="100" w:type="dxa"/>
      </w:tblCellMar>
    </w:tblPr>
  </w:style>
  <w:style w:type="table" w:styleId="Table33">
    <w:name w:val="Table33"/>
    <w:basedOn w:val="TableNormal"/>
    <w:uiPriority w:val="99"/>
    <w:tblPr>
      <w:tblStyleRowBandSize w:val="1"/>
      <w:tblStyleColBandSize w:val="1"/>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9" Type="http://schemas.openxmlformats.org/officeDocument/2006/relationships/image" Target="media/image1.png"/><Relationship Id="rId2" Type="http://schemas.openxmlformats.org/officeDocument/2006/relationships/settings" Target="settings.xml"/><Relationship Id="rId20" Type="http://schemas.openxmlformats.org/officeDocument/2006/relationships/image" Target="media/image4.png"/><Relationship Id="rId21" Type="http://schemas.openxmlformats.org/officeDocument/2006/relationships/image" Target="media/image5.png"/><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oter" Target="footer1.xml"/><Relationship Id="rId25" Type="http://schemas.openxmlformats.org/officeDocument/2006/relationships/footer" Target="footer2.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7" Type="http://schemas.openxmlformats.org/officeDocument/2006/relationships/hyperlink" Target="http://www.scholar.google.com/" TargetMode="External"/><Relationship Id="rId8" Type="http://schemas.openxmlformats.org/officeDocument/2006/relationships/hyperlink" Target="http://www.edurete.org/psol/" TargetMode="External"/></Relationships>
</file>

<file path=word/_rels/footer1.xml.rels><?xml version="1.0" encoding="UTF-8" standalone="yes"?>
<Relationships xmlns="http://schemas.openxmlformats.org/package/2006/relationships"></Relationships>
</file>

<file path=word/_rels/footer2.xml.rels><?xml version="1.0" encoding="UTF-8" standalone="yes"?>
<Relationships xmlns="http://schemas.openxmlformats.org/package/2006/relationships"></Relationships>
</file>

<file path=word/_rels/header1.xml.rels><?xml version="1.0" encoding="UTF-8" standalone="yes"?>
<Relationships xmlns="http://schemas.openxmlformats.org/package/2006/relationships"></Relationships>
</file>

<file path=word/_rels/header2.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mbria"/>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